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38A3" w14:textId="4E96E33F" w:rsidR="00947FA3" w:rsidRPr="006D5BCD" w:rsidRDefault="00947FA3" w:rsidP="001B73E4">
      <w:pPr>
        <w:pStyle w:val="Title"/>
        <w:rPr>
          <w:rFonts w:asciiTheme="minorHAnsi" w:hAnsiTheme="minorHAnsi" w:cstheme="minorHAnsi"/>
          <w:sz w:val="48"/>
          <w:szCs w:val="48"/>
        </w:rPr>
      </w:pPr>
      <w:r w:rsidRPr="006D5BCD">
        <w:rPr>
          <w:rFonts w:asciiTheme="minorHAnsi" w:hAnsiTheme="minorHAnsi" w:cstheme="minorHAnsi"/>
          <w:sz w:val="48"/>
          <w:szCs w:val="48"/>
        </w:rPr>
        <w:t xml:space="preserve">D1.1 Protocol for </w:t>
      </w:r>
      <w:r w:rsidR="00572423" w:rsidRPr="006D5BCD">
        <w:rPr>
          <w:rFonts w:asciiTheme="minorHAnsi" w:hAnsiTheme="minorHAnsi" w:cstheme="minorHAnsi"/>
          <w:sz w:val="48"/>
          <w:szCs w:val="48"/>
        </w:rPr>
        <w:t xml:space="preserve">pelagic habitats </w:t>
      </w:r>
      <w:r w:rsidR="00512199">
        <w:rPr>
          <w:rFonts w:asciiTheme="minorHAnsi" w:hAnsiTheme="minorHAnsi" w:cstheme="minorHAnsi"/>
          <w:sz w:val="48"/>
          <w:szCs w:val="48"/>
        </w:rPr>
        <w:t xml:space="preserve">and FW2 </w:t>
      </w:r>
      <w:r w:rsidRPr="006D5BCD">
        <w:rPr>
          <w:rFonts w:asciiTheme="minorHAnsi" w:hAnsiTheme="minorHAnsi" w:cstheme="minorHAnsi"/>
          <w:sz w:val="48"/>
          <w:szCs w:val="48"/>
        </w:rPr>
        <w:t>data ingestion</w:t>
      </w:r>
    </w:p>
    <w:p w14:paraId="6DCBB1F3" w14:textId="2057DDE9" w:rsidR="003A3C25" w:rsidRPr="00FE778A" w:rsidRDefault="003A3C25" w:rsidP="001B73E4">
      <w:pPr>
        <w:pStyle w:val="Heading1"/>
        <w:rPr>
          <w:rFonts w:asciiTheme="minorHAnsi" w:hAnsiTheme="minorHAnsi" w:cstheme="minorHAnsi"/>
        </w:rPr>
      </w:pPr>
      <w:r w:rsidRPr="00FE778A">
        <w:rPr>
          <w:rFonts w:asciiTheme="minorHAnsi" w:hAnsiTheme="minorHAnsi" w:cstheme="minorHAnsi"/>
        </w:rPr>
        <w:t>Background</w:t>
      </w:r>
    </w:p>
    <w:p w14:paraId="73618B8C" w14:textId="77777777" w:rsidR="00075F96" w:rsidRDefault="00AE3075" w:rsidP="00075F96">
      <w:pPr>
        <w:rPr>
          <w:rFonts w:cstheme="minorHAnsi"/>
        </w:rPr>
      </w:pPr>
      <w:r w:rsidRPr="00FE778A">
        <w:rPr>
          <w:rFonts w:cstheme="minorHAnsi"/>
        </w:rPr>
        <w:t>The OSPAR pelagic habitat monitoring programme is made up of multiple independent plankton monitoring programmes, including both continuous and station-based sampling designs (</w:t>
      </w:r>
      <w:r w:rsidRPr="00AE3075">
        <w:rPr>
          <w:rFonts w:cstheme="minorHAnsi"/>
          <w:b/>
          <w:bCs/>
        </w:rPr>
        <w:t>Figure 1</w:t>
      </w:r>
      <w:r w:rsidRPr="00FE778A">
        <w:rPr>
          <w:rFonts w:cstheme="minorHAnsi"/>
        </w:rPr>
        <w:t xml:space="preserve">). Each separate institution contributing data to </w:t>
      </w:r>
      <w:r w:rsidR="00D40697">
        <w:rPr>
          <w:rFonts w:cstheme="minorHAnsi"/>
        </w:rPr>
        <w:t>pelagic habitats</w:t>
      </w:r>
      <w:r w:rsidRPr="00FE778A">
        <w:rPr>
          <w:rFonts w:cstheme="minorHAnsi"/>
        </w:rPr>
        <w:t xml:space="preserve"> indicator assessment is responsible for managing their own dataset.</w:t>
      </w:r>
    </w:p>
    <w:p w14:paraId="34949E4B" w14:textId="2B263239" w:rsidR="00BE694E" w:rsidRPr="00FE778A" w:rsidRDefault="00975A83" w:rsidP="00075F96">
      <w:pPr>
        <w:jc w:val="center"/>
        <w:rPr>
          <w:rFonts w:cstheme="minorHAnsi"/>
        </w:rPr>
      </w:pPr>
      <w:r>
        <w:rPr>
          <w:rFonts w:cstheme="minorHAnsi"/>
          <w:noProof/>
        </w:rPr>
        <w:drawing>
          <wp:inline distT="0" distB="0" distL="0" distR="0" wp14:anchorId="2D289FC6" wp14:editId="5D313C5C">
            <wp:extent cx="5724525" cy="3695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3695700"/>
                    </a:xfrm>
                    <a:prstGeom prst="rect">
                      <a:avLst/>
                    </a:prstGeom>
                    <a:noFill/>
                    <a:ln>
                      <a:noFill/>
                    </a:ln>
                  </pic:spPr>
                </pic:pic>
              </a:graphicData>
            </a:graphic>
          </wp:inline>
        </w:drawing>
      </w:r>
    </w:p>
    <w:p w14:paraId="44896DCD" w14:textId="77777777" w:rsidR="00BE694E" w:rsidRPr="00BE694E" w:rsidRDefault="00BE694E" w:rsidP="00BE694E">
      <w:pPr>
        <w:pStyle w:val="Caption"/>
        <w:jc w:val="left"/>
        <w:rPr>
          <w:rFonts w:asciiTheme="minorHAnsi" w:hAnsiTheme="minorHAnsi" w:cstheme="minorHAnsi"/>
          <w:b w:val="0"/>
          <w:bCs w:val="0"/>
          <w:sz w:val="20"/>
          <w:szCs w:val="20"/>
        </w:rPr>
      </w:pPr>
      <w:bookmarkStart w:id="0" w:name="_Ref68115442"/>
      <w:r w:rsidRPr="00BE694E">
        <w:rPr>
          <w:rFonts w:asciiTheme="minorHAnsi" w:hAnsiTheme="minorHAnsi" w:cstheme="minorHAnsi"/>
          <w:sz w:val="20"/>
          <w:szCs w:val="20"/>
        </w:rPr>
        <w:t xml:space="preserve">Figure </w:t>
      </w:r>
      <w:bookmarkEnd w:id="0"/>
      <w:r w:rsidRPr="00BE694E">
        <w:rPr>
          <w:rFonts w:asciiTheme="minorHAnsi" w:hAnsiTheme="minorHAnsi" w:cstheme="minorHAnsi"/>
          <w:sz w:val="20"/>
          <w:szCs w:val="20"/>
        </w:rPr>
        <w:t xml:space="preserve">1. </w:t>
      </w:r>
      <w:r w:rsidRPr="00BE694E">
        <w:rPr>
          <w:rFonts w:asciiTheme="minorHAnsi" w:hAnsiTheme="minorHAnsi" w:cstheme="minorHAnsi"/>
          <w:b w:val="0"/>
          <w:bCs w:val="0"/>
          <w:sz w:val="20"/>
          <w:szCs w:val="20"/>
        </w:rPr>
        <w:t>Locations of the Continuous Plankton Recorder (CPR) samples (a) and locations of the national plankton timeseries datasets (b) currently integrated in data flows for the Plankton Community Indicator. Datasets are grouped by contracting party.</w:t>
      </w:r>
    </w:p>
    <w:p w14:paraId="314D19BF" w14:textId="59BAC77C" w:rsidR="00F06E9B" w:rsidRPr="00FE778A" w:rsidRDefault="00F554EB" w:rsidP="001B73E4">
      <w:pPr>
        <w:rPr>
          <w:rFonts w:cstheme="minorHAnsi"/>
        </w:rPr>
      </w:pPr>
      <w:r w:rsidRPr="00FE778A">
        <w:rPr>
          <w:rFonts w:cstheme="minorHAnsi"/>
        </w:rPr>
        <w:t xml:space="preserve">To </w:t>
      </w:r>
      <w:r w:rsidR="00EA3E11" w:rsidRPr="00FE778A">
        <w:rPr>
          <w:rFonts w:cstheme="minorHAnsi"/>
        </w:rPr>
        <w:t xml:space="preserve">contribute to a better understanding of the state of pelagic habitats throughout </w:t>
      </w:r>
      <w:r w:rsidR="0068508C" w:rsidRPr="00FE778A">
        <w:rPr>
          <w:rFonts w:cstheme="minorHAnsi"/>
        </w:rPr>
        <w:t xml:space="preserve">the </w:t>
      </w:r>
      <w:r w:rsidR="00996A96" w:rsidRPr="00FE778A">
        <w:rPr>
          <w:rFonts w:cstheme="minorHAnsi"/>
        </w:rPr>
        <w:t>Greater North Sea, Celtic Seas</w:t>
      </w:r>
      <w:r w:rsidR="0068508C" w:rsidRPr="00FE778A">
        <w:rPr>
          <w:rFonts w:cstheme="minorHAnsi"/>
        </w:rPr>
        <w:t>,</w:t>
      </w:r>
      <w:r w:rsidR="00996A96" w:rsidRPr="00FE778A">
        <w:rPr>
          <w:rFonts w:cstheme="minorHAnsi"/>
        </w:rPr>
        <w:t xml:space="preserve"> Bay of Biscay and Iberian Coast</w:t>
      </w:r>
      <w:r w:rsidR="00F03123" w:rsidRPr="00FE778A">
        <w:rPr>
          <w:rFonts w:cstheme="minorHAnsi"/>
        </w:rPr>
        <w:t>,</w:t>
      </w:r>
      <w:r w:rsidR="0068508C" w:rsidRPr="00FE778A">
        <w:rPr>
          <w:rFonts w:cstheme="minorHAnsi"/>
        </w:rPr>
        <w:t xml:space="preserve"> </w:t>
      </w:r>
      <w:r w:rsidR="00F06E9B" w:rsidRPr="00FE778A">
        <w:rPr>
          <w:rFonts w:cstheme="minorHAnsi"/>
        </w:rPr>
        <w:t xml:space="preserve">Contracting Parties </w:t>
      </w:r>
      <w:r w:rsidR="003B04E3">
        <w:rPr>
          <w:rFonts w:cstheme="minorHAnsi"/>
        </w:rPr>
        <w:t xml:space="preserve">are </w:t>
      </w:r>
      <w:r w:rsidR="006577C2">
        <w:rPr>
          <w:rFonts w:cstheme="minorHAnsi"/>
        </w:rPr>
        <w:t>required</w:t>
      </w:r>
      <w:r w:rsidR="00B345CD" w:rsidRPr="00FE778A">
        <w:rPr>
          <w:rFonts w:cstheme="minorHAnsi"/>
        </w:rPr>
        <w:t xml:space="preserve"> to </w:t>
      </w:r>
      <w:r w:rsidR="00F06E9B" w:rsidRPr="00FE778A">
        <w:rPr>
          <w:rFonts w:cstheme="minorHAnsi"/>
        </w:rPr>
        <w:t xml:space="preserve">report data (as specified below) that will enable an assessment of three </w:t>
      </w:r>
      <w:r w:rsidR="005C131C">
        <w:rPr>
          <w:rFonts w:cstheme="minorHAnsi"/>
        </w:rPr>
        <w:t>common b</w:t>
      </w:r>
      <w:r w:rsidR="00F06E9B" w:rsidRPr="00FE778A">
        <w:rPr>
          <w:rFonts w:cstheme="minorHAnsi"/>
        </w:rPr>
        <w:t>iodiversity Indicators</w:t>
      </w:r>
      <w:r w:rsidR="00CC0FF4" w:rsidRPr="00FE778A">
        <w:rPr>
          <w:rFonts w:cstheme="minorHAnsi"/>
        </w:rPr>
        <w:t xml:space="preserve"> and one candidate indicator</w:t>
      </w:r>
      <w:r w:rsidR="00F06E9B" w:rsidRPr="00FE778A">
        <w:rPr>
          <w:rFonts w:cstheme="minorHAnsi"/>
        </w:rPr>
        <w:t xml:space="preserve">: </w:t>
      </w:r>
    </w:p>
    <w:p w14:paraId="75E17A11" w14:textId="312EA036" w:rsidR="00F06E9B" w:rsidRPr="00FE778A" w:rsidRDefault="00F06E9B" w:rsidP="001B73E4">
      <w:pPr>
        <w:pStyle w:val="ListParagraph"/>
        <w:numPr>
          <w:ilvl w:val="0"/>
          <w:numId w:val="10"/>
        </w:numPr>
        <w:rPr>
          <w:rFonts w:asciiTheme="minorHAnsi" w:hAnsiTheme="minorHAnsi" w:cstheme="minorHAnsi"/>
        </w:rPr>
      </w:pPr>
      <w:r w:rsidRPr="00FE778A">
        <w:rPr>
          <w:rFonts w:asciiTheme="minorHAnsi" w:hAnsiTheme="minorHAnsi" w:cstheme="minorHAnsi"/>
          <w:b/>
          <w:bCs/>
        </w:rPr>
        <w:t>PH1</w:t>
      </w:r>
      <w:r w:rsidR="008241A8">
        <w:rPr>
          <w:rFonts w:asciiTheme="minorHAnsi" w:hAnsiTheme="minorHAnsi" w:cstheme="minorHAnsi"/>
          <w:b/>
          <w:bCs/>
        </w:rPr>
        <w:t>/FW5</w:t>
      </w:r>
      <w:r w:rsidRPr="00FE778A">
        <w:rPr>
          <w:rFonts w:asciiTheme="minorHAnsi" w:hAnsiTheme="minorHAnsi" w:cstheme="minorHAnsi"/>
          <w:b/>
          <w:bCs/>
        </w:rPr>
        <w:t xml:space="preserve"> – </w:t>
      </w:r>
      <w:r w:rsidR="0018391B">
        <w:rPr>
          <w:rFonts w:asciiTheme="minorHAnsi" w:hAnsiTheme="minorHAnsi" w:cstheme="minorHAnsi"/>
          <w:b/>
          <w:bCs/>
        </w:rPr>
        <w:t>Change in plankton communities</w:t>
      </w:r>
      <w:r w:rsidRPr="00FE778A">
        <w:rPr>
          <w:rFonts w:asciiTheme="minorHAnsi" w:hAnsiTheme="minorHAnsi" w:cstheme="minorHAnsi"/>
        </w:rPr>
        <w:t>, in OSPAR Region II - Greater North Sea, OSPAR Region III - Celtic Seas, and OSPAR Region IV - Bay of Biscay and Iberian Coast.</w:t>
      </w:r>
    </w:p>
    <w:p w14:paraId="02AC3CA5" w14:textId="77777777" w:rsidR="00B44DB3" w:rsidRPr="00FE778A" w:rsidRDefault="00F06E9B" w:rsidP="001B73E4">
      <w:pPr>
        <w:pStyle w:val="ListParagraph"/>
        <w:numPr>
          <w:ilvl w:val="0"/>
          <w:numId w:val="10"/>
        </w:numPr>
        <w:rPr>
          <w:rFonts w:asciiTheme="minorHAnsi" w:hAnsiTheme="minorHAnsi" w:cstheme="minorHAnsi"/>
        </w:rPr>
      </w:pPr>
      <w:r w:rsidRPr="00FE778A">
        <w:rPr>
          <w:rFonts w:asciiTheme="minorHAnsi" w:hAnsiTheme="minorHAnsi" w:cstheme="minorHAnsi"/>
          <w:b/>
          <w:bCs/>
        </w:rPr>
        <w:t>PH2 – Plankton abundance/biomass</w:t>
      </w:r>
      <w:r w:rsidRPr="00FE778A">
        <w:rPr>
          <w:rFonts w:asciiTheme="minorHAnsi" w:hAnsiTheme="minorHAnsi" w:cstheme="minorHAnsi"/>
        </w:rPr>
        <w:t>, in OSPAR Region II - Greater North Sea, OSPAR Region III - Celtic Seas, and OSPAR Region IV - Bay of Biscay and Iberian Coast.</w:t>
      </w:r>
    </w:p>
    <w:p w14:paraId="30743AB3" w14:textId="77777777" w:rsidR="00B44DB3" w:rsidRPr="00FE778A" w:rsidRDefault="00F06E9B" w:rsidP="001B73E4">
      <w:pPr>
        <w:pStyle w:val="ListParagraph"/>
        <w:numPr>
          <w:ilvl w:val="0"/>
          <w:numId w:val="10"/>
        </w:numPr>
        <w:rPr>
          <w:rFonts w:asciiTheme="minorHAnsi" w:hAnsiTheme="minorHAnsi" w:cstheme="minorHAnsi"/>
        </w:rPr>
      </w:pPr>
      <w:r w:rsidRPr="00FE778A">
        <w:rPr>
          <w:rFonts w:asciiTheme="minorHAnsi" w:hAnsiTheme="minorHAnsi" w:cstheme="minorHAnsi"/>
          <w:b/>
          <w:bCs/>
        </w:rPr>
        <w:t>PH3 – Plankton diversity indices</w:t>
      </w:r>
      <w:r w:rsidRPr="00FE778A">
        <w:rPr>
          <w:rFonts w:asciiTheme="minorHAnsi" w:hAnsiTheme="minorHAnsi" w:cstheme="minorHAnsi"/>
        </w:rPr>
        <w:t>, is common in OSPAR Region III – Celtic Seas and is a candidate indicator in OSPAR Region II - Greater North Sea and OSPAR Region IV Bay of Biscay and Iberian Coast.</w:t>
      </w:r>
    </w:p>
    <w:p w14:paraId="405DF9BB" w14:textId="64C4F249" w:rsidR="00F06E9B" w:rsidRDefault="00F06E9B" w:rsidP="001B73E4">
      <w:pPr>
        <w:pStyle w:val="ListParagraph"/>
        <w:numPr>
          <w:ilvl w:val="0"/>
          <w:numId w:val="10"/>
        </w:numPr>
        <w:rPr>
          <w:rFonts w:asciiTheme="minorHAnsi" w:hAnsiTheme="minorHAnsi" w:cstheme="minorHAnsi"/>
        </w:rPr>
      </w:pPr>
      <w:r w:rsidRPr="00FE778A">
        <w:rPr>
          <w:rFonts w:asciiTheme="minorHAnsi" w:hAnsiTheme="minorHAnsi" w:cstheme="minorHAnsi"/>
          <w:b/>
          <w:bCs/>
        </w:rPr>
        <w:lastRenderedPageBreak/>
        <w:t xml:space="preserve">FW2 – Productivity of </w:t>
      </w:r>
      <w:r w:rsidR="005C131C">
        <w:rPr>
          <w:rFonts w:asciiTheme="minorHAnsi" w:hAnsiTheme="minorHAnsi" w:cstheme="minorHAnsi"/>
          <w:b/>
          <w:bCs/>
        </w:rPr>
        <w:t>p</w:t>
      </w:r>
      <w:r w:rsidRPr="00FE778A">
        <w:rPr>
          <w:rFonts w:asciiTheme="minorHAnsi" w:hAnsiTheme="minorHAnsi" w:cstheme="minorHAnsi"/>
          <w:b/>
          <w:bCs/>
        </w:rPr>
        <w:t>hytoplankton</w:t>
      </w:r>
      <w:r w:rsidRPr="00FE778A">
        <w:rPr>
          <w:rFonts w:asciiTheme="minorHAnsi" w:hAnsiTheme="minorHAnsi" w:cstheme="minorHAnsi"/>
        </w:rPr>
        <w:t>, is a pilot assessment in OSPAR Region II – Greater North Sea, OSPAR Region III – Celtic Seas and OSPAR Region IV – Bay of Biscay and Iberian Coast.</w:t>
      </w:r>
    </w:p>
    <w:p w14:paraId="145B85EA" w14:textId="4B028896" w:rsidR="003C410F" w:rsidRDefault="00F06E9B" w:rsidP="00926885">
      <w:pPr>
        <w:rPr>
          <w:rFonts w:cstheme="minorHAnsi"/>
        </w:rPr>
      </w:pPr>
      <w:r w:rsidRPr="00FE778A">
        <w:rPr>
          <w:rFonts w:cstheme="minorHAnsi"/>
        </w:rPr>
        <w:t>The data form</w:t>
      </w:r>
      <w:r w:rsidR="000227B1">
        <w:rPr>
          <w:rFonts w:cstheme="minorHAnsi"/>
        </w:rPr>
        <w:t>s</w:t>
      </w:r>
      <w:r w:rsidRPr="00FE778A">
        <w:rPr>
          <w:rFonts w:cstheme="minorHAnsi"/>
        </w:rPr>
        <w:t xml:space="preserve"> the basis for the above indicator assessments. </w:t>
      </w:r>
      <w:r w:rsidR="005F493E">
        <w:rPr>
          <w:rFonts w:cstheme="minorHAnsi"/>
        </w:rPr>
        <w:t>D</w:t>
      </w:r>
      <w:r w:rsidRPr="00FE778A">
        <w:rPr>
          <w:rFonts w:cstheme="minorHAnsi"/>
        </w:rPr>
        <w:t xml:space="preserve">ata </w:t>
      </w:r>
      <w:r w:rsidR="000227B1">
        <w:rPr>
          <w:rFonts w:cstheme="minorHAnsi"/>
        </w:rPr>
        <w:t>are</w:t>
      </w:r>
      <w:r w:rsidRPr="00FE778A">
        <w:rPr>
          <w:rFonts w:cstheme="minorHAnsi"/>
        </w:rPr>
        <w:t xml:space="preserve"> stored </w:t>
      </w:r>
      <w:r w:rsidR="00DB2B56" w:rsidRPr="00FE778A">
        <w:rPr>
          <w:rFonts w:cstheme="minorHAnsi"/>
        </w:rPr>
        <w:t>and made available via</w:t>
      </w:r>
      <w:r w:rsidR="00F0454F">
        <w:rPr>
          <w:rFonts w:cstheme="minorHAnsi"/>
        </w:rPr>
        <w:t xml:space="preserve"> the</w:t>
      </w:r>
      <w:r w:rsidRPr="00FE778A">
        <w:rPr>
          <w:rFonts w:cstheme="minorHAnsi"/>
        </w:rPr>
        <w:t xml:space="preserve"> </w:t>
      </w:r>
      <w:r w:rsidR="00F0454F" w:rsidRPr="00FE778A">
        <w:rPr>
          <w:rFonts w:cstheme="minorHAnsi"/>
          <w:i/>
          <w:iCs/>
        </w:rPr>
        <w:t xml:space="preserve">Data Archive for Species and Habitats </w:t>
      </w:r>
      <w:r w:rsidR="00F0454F" w:rsidRPr="00FE778A">
        <w:rPr>
          <w:rFonts w:cstheme="minorHAnsi"/>
        </w:rPr>
        <w:t>(DASSH</w:t>
      </w:r>
      <w:r w:rsidR="00F0454F">
        <w:rPr>
          <w:rFonts w:cstheme="minorHAnsi"/>
        </w:rPr>
        <w:t xml:space="preserve">; </w:t>
      </w:r>
      <w:hyperlink r:id="rId7" w:history="1">
        <w:r w:rsidR="003B1445" w:rsidRPr="00FE778A">
          <w:rPr>
            <w:rStyle w:val="Hyperlink"/>
            <w:rFonts w:cstheme="minorHAnsi"/>
          </w:rPr>
          <w:t>https://www.dassh.ac.uk/</w:t>
        </w:r>
      </w:hyperlink>
      <w:r w:rsidR="00F03123" w:rsidRPr="00FE778A">
        <w:rPr>
          <w:rFonts w:cstheme="minorHAnsi"/>
        </w:rPr>
        <w:t xml:space="preserve">) </w:t>
      </w:r>
      <w:r w:rsidR="00E31A4F">
        <w:rPr>
          <w:rFonts w:cstheme="minorHAnsi"/>
        </w:rPr>
        <w:t>and support</w:t>
      </w:r>
      <w:r w:rsidRPr="00FE778A">
        <w:rPr>
          <w:rFonts w:cstheme="minorHAnsi"/>
        </w:rPr>
        <w:t xml:space="preserve"> delivery </w:t>
      </w:r>
      <w:r w:rsidR="004B4D4E" w:rsidRPr="00FE778A">
        <w:rPr>
          <w:rFonts w:cstheme="minorHAnsi"/>
        </w:rPr>
        <w:t xml:space="preserve">for future </w:t>
      </w:r>
      <w:r w:rsidR="00E31A4F">
        <w:rPr>
          <w:rFonts w:cstheme="minorHAnsi"/>
        </w:rPr>
        <w:t>national and regional</w:t>
      </w:r>
      <w:r w:rsidR="00F0454F">
        <w:rPr>
          <w:rFonts w:cstheme="minorHAnsi"/>
        </w:rPr>
        <w:t xml:space="preserve"> </w:t>
      </w:r>
      <w:r w:rsidR="00F0454F" w:rsidRPr="00F0454F">
        <w:rPr>
          <w:rFonts w:cstheme="minorHAnsi"/>
          <w:i/>
          <w:iCs/>
        </w:rPr>
        <w:t>Marine Strategy Framework Directive</w:t>
      </w:r>
      <w:r w:rsidR="00E31A4F" w:rsidRPr="00F0454F">
        <w:rPr>
          <w:rFonts w:cstheme="minorHAnsi"/>
          <w:i/>
          <w:iCs/>
        </w:rPr>
        <w:t xml:space="preserve"> </w:t>
      </w:r>
      <w:r w:rsidR="00F0454F">
        <w:rPr>
          <w:rFonts w:cstheme="minorHAnsi"/>
        </w:rPr>
        <w:t>(</w:t>
      </w:r>
      <w:r w:rsidR="00E31A4F">
        <w:rPr>
          <w:rFonts w:cstheme="minorHAnsi"/>
        </w:rPr>
        <w:t>MSFD</w:t>
      </w:r>
      <w:r w:rsidR="00F0454F">
        <w:rPr>
          <w:rFonts w:cstheme="minorHAnsi"/>
        </w:rPr>
        <w:t>)</w:t>
      </w:r>
      <w:r w:rsidR="00E31A4F">
        <w:rPr>
          <w:rFonts w:cstheme="minorHAnsi"/>
        </w:rPr>
        <w:t xml:space="preserve"> assessments</w:t>
      </w:r>
      <w:r w:rsidRPr="00FE778A">
        <w:rPr>
          <w:rFonts w:cstheme="minorHAnsi"/>
        </w:rPr>
        <w:t xml:space="preserve">. </w:t>
      </w:r>
    </w:p>
    <w:p w14:paraId="10853DED" w14:textId="42684B3F" w:rsidR="00926885" w:rsidRPr="00FE778A" w:rsidRDefault="00926885" w:rsidP="00926885">
      <w:pPr>
        <w:rPr>
          <w:rFonts w:cstheme="minorHAnsi"/>
        </w:rPr>
      </w:pPr>
      <w:r w:rsidRPr="00FE778A">
        <w:rPr>
          <w:rFonts w:cstheme="minorHAnsi"/>
        </w:rPr>
        <w:t xml:space="preserve">DASSH also host and manage the </w:t>
      </w:r>
      <w:r w:rsidRPr="00013760">
        <w:rPr>
          <w:rFonts w:cstheme="minorHAnsi"/>
          <w:i/>
          <w:iCs/>
        </w:rPr>
        <w:t>Plankton Lifeform Extraction Tool</w:t>
      </w:r>
      <w:r w:rsidRPr="00FE778A">
        <w:rPr>
          <w:rFonts w:cstheme="minorHAnsi"/>
        </w:rPr>
        <w:t xml:space="preserve"> (PLET: </w:t>
      </w:r>
      <w:hyperlink r:id="rId8" w:history="1">
        <w:r w:rsidRPr="00FE778A">
          <w:rPr>
            <w:rStyle w:val="Hyperlink"/>
            <w:rFonts w:cstheme="minorHAnsi"/>
          </w:rPr>
          <w:t>https://www.dassh.ac.uk/lifeforms/</w:t>
        </w:r>
      </w:hyperlink>
      <w:r w:rsidRPr="00FE778A">
        <w:rPr>
          <w:rFonts w:cstheme="minorHAnsi"/>
        </w:rPr>
        <w:t>), which ingests the raw species/taxa-level abundances and outputs aggregated monthly lifeform time</w:t>
      </w:r>
      <w:r w:rsidR="00EC3CE9">
        <w:rPr>
          <w:rFonts w:cstheme="minorHAnsi"/>
        </w:rPr>
        <w:t>-</w:t>
      </w:r>
      <w:r w:rsidRPr="00FE778A">
        <w:rPr>
          <w:rFonts w:cstheme="minorHAnsi"/>
        </w:rPr>
        <w:t>series data products</w:t>
      </w:r>
      <w:r w:rsidR="0003295D">
        <w:rPr>
          <w:rFonts w:cstheme="minorHAnsi"/>
        </w:rPr>
        <w:t xml:space="preserve"> </w:t>
      </w:r>
      <w:r w:rsidR="006C768D">
        <w:rPr>
          <w:rFonts w:cstheme="minorHAnsi"/>
        </w:rPr>
        <w:t xml:space="preserve">through </w:t>
      </w:r>
      <w:r w:rsidR="000746BB">
        <w:rPr>
          <w:rFonts w:cstheme="minorHAnsi"/>
        </w:rPr>
        <w:t>querying</w:t>
      </w:r>
      <w:r w:rsidR="006C768D">
        <w:rPr>
          <w:rFonts w:cstheme="minorHAnsi"/>
        </w:rPr>
        <w:t xml:space="preserve"> </w:t>
      </w:r>
      <w:r w:rsidR="00EF5B19">
        <w:rPr>
          <w:rFonts w:cstheme="minorHAnsi"/>
        </w:rPr>
        <w:t xml:space="preserve">a </w:t>
      </w:r>
      <w:r w:rsidR="006C768D">
        <w:rPr>
          <w:rFonts w:cstheme="minorHAnsi"/>
        </w:rPr>
        <w:t>Master Taxa List of functional trait information</w:t>
      </w:r>
      <w:r w:rsidR="00EF5B19">
        <w:rPr>
          <w:rFonts w:cstheme="minorHAnsi"/>
        </w:rPr>
        <w:t xml:space="preserve">. </w:t>
      </w:r>
      <w:r w:rsidRPr="00FE778A">
        <w:rPr>
          <w:rFonts w:cstheme="minorHAnsi"/>
        </w:rPr>
        <w:t xml:space="preserve">The full functionality of the PLET is detailed in </w:t>
      </w:r>
      <w:r w:rsidRPr="00FE778A">
        <w:rPr>
          <w:rFonts w:cstheme="minorHAnsi"/>
        </w:rPr>
        <w:fldChar w:fldCharType="begin"/>
      </w:r>
      <w:r w:rsidRPr="00FE778A">
        <w:rPr>
          <w:rFonts w:cstheme="minorHAnsi"/>
        </w:rPr>
        <w:instrText xml:space="preserve"> ADDIN EN.CITE &lt;EndNote&gt;&lt;Cite AuthorYear="1"&gt;&lt;Author&gt;Ostle&lt;/Author&gt;&lt;Year&gt;2021&lt;/Year&gt;&lt;RecNum&gt;454&lt;/RecNum&gt;&lt;DisplayText&gt;Ostle et al. (2021)&lt;/DisplayText&gt;&lt;record&gt;&lt;rec-number&gt;454&lt;/rec-number&gt;&lt;foreign-keys&gt;&lt;key app="EN" db-id="ft5rwd95gpftsqead2a55exgesvz2trz0x2t" timestamp="1645439803"&gt;454&lt;/key&gt;&lt;/foreign-keys&gt;&lt;ref-type name="Journal Article"&gt;17&lt;/ref-type&gt;&lt;contributors&gt;&lt;authors&gt;&lt;author&gt;Ostle, Clare&lt;/author&gt;&lt;author&gt;Paxman, Kevin&lt;/author&gt;&lt;author&gt;Graves, Carolyn A&lt;/author&gt;&lt;author&gt;Arnold, Mathew&lt;/author&gt;&lt;author&gt;Artigas, Luis Felipe&lt;/author&gt;&lt;author&gt;Atkinson, Angus&lt;/author&gt;&lt;author&gt;Aubert, Anaïs&lt;/author&gt;&lt;author&gt;Baptie, Malcolm&lt;/author&gt;&lt;author&gt;Bear, Beth&lt;/author&gt;&lt;author&gt;Bedford, Jacob&lt;/author&gt;&lt;/authors&gt;&lt;/contributors&gt;&lt;titles&gt;&lt;title&gt;The Plankton Lifeform Extraction Tool: a digital tool to increase the discoverability and usability of plankton time-series data&lt;/title&gt;&lt;secondary-title&gt;Earth System Science Data&lt;/secondary-title&gt;&lt;/titles&gt;&lt;periodical&gt;&lt;full-title&gt;Earth System Science Data&lt;/full-title&gt;&lt;/periodical&gt;&lt;pages&gt;5617-5642&lt;/pages&gt;&lt;volume&gt;13&lt;/volume&gt;&lt;number&gt;12&lt;/number&gt;&lt;dates&gt;&lt;year&gt;2021&lt;/year&gt;&lt;/dates&gt;&lt;isbn&gt;1866-3508&lt;/isbn&gt;&lt;urls&gt;&lt;/urls&gt;&lt;/record&gt;&lt;/Cite&gt;&lt;/EndNote&gt;</w:instrText>
      </w:r>
      <w:r w:rsidRPr="00FE778A">
        <w:rPr>
          <w:rFonts w:cstheme="minorHAnsi"/>
        </w:rPr>
        <w:fldChar w:fldCharType="separate"/>
      </w:r>
      <w:r w:rsidRPr="00FE778A">
        <w:rPr>
          <w:rFonts w:cstheme="minorHAnsi"/>
          <w:noProof/>
        </w:rPr>
        <w:t>Ostle et al. (2021)</w:t>
      </w:r>
      <w:r w:rsidRPr="00FE778A">
        <w:rPr>
          <w:rFonts w:cstheme="minorHAnsi"/>
        </w:rPr>
        <w:fldChar w:fldCharType="end"/>
      </w:r>
      <w:r w:rsidRPr="00FE778A">
        <w:rPr>
          <w:rFonts w:cstheme="minorHAnsi"/>
        </w:rPr>
        <w:t>. This tool allows data providers to convert their datasets into the lifeforms required for PH1/FW5</w:t>
      </w:r>
      <w:r w:rsidR="0066256B">
        <w:rPr>
          <w:rFonts w:cstheme="minorHAnsi"/>
        </w:rPr>
        <w:t xml:space="preserve"> and PH3</w:t>
      </w:r>
      <w:r w:rsidRPr="00FE778A">
        <w:rPr>
          <w:rFonts w:cstheme="minorHAnsi"/>
        </w:rPr>
        <w:t>, a normally resource-intensive process.</w:t>
      </w:r>
      <w:r w:rsidR="009A0AE7">
        <w:rPr>
          <w:rFonts w:cstheme="minorHAnsi"/>
        </w:rPr>
        <w:t xml:space="preserve"> The </w:t>
      </w:r>
      <w:r w:rsidR="00E76A5D">
        <w:rPr>
          <w:rFonts w:cstheme="minorHAnsi"/>
        </w:rPr>
        <w:t>ongoing utility</w:t>
      </w:r>
      <w:r w:rsidR="005D6131">
        <w:rPr>
          <w:rFonts w:cstheme="minorHAnsi"/>
        </w:rPr>
        <w:t xml:space="preserve"> of the PLET and the Master Taxa List </w:t>
      </w:r>
      <w:r w:rsidR="00491343">
        <w:rPr>
          <w:rFonts w:cstheme="minorHAnsi"/>
        </w:rPr>
        <w:t>will be</w:t>
      </w:r>
      <w:r w:rsidR="007B4B4C">
        <w:rPr>
          <w:rFonts w:cstheme="minorHAnsi"/>
        </w:rPr>
        <w:t xml:space="preserve"> </w:t>
      </w:r>
      <w:r w:rsidR="00C22442">
        <w:rPr>
          <w:rFonts w:cstheme="minorHAnsi"/>
        </w:rPr>
        <w:t>depend</w:t>
      </w:r>
      <w:r w:rsidR="007B4B4C">
        <w:rPr>
          <w:rFonts w:cstheme="minorHAnsi"/>
        </w:rPr>
        <w:t>ent</w:t>
      </w:r>
      <w:r w:rsidR="00C22442">
        <w:rPr>
          <w:rFonts w:cstheme="minorHAnsi"/>
        </w:rPr>
        <w:t xml:space="preserve"> on expert advice </w:t>
      </w:r>
      <w:r w:rsidR="007B4B4C">
        <w:rPr>
          <w:rFonts w:cstheme="minorHAnsi"/>
        </w:rPr>
        <w:t>contributed by</w:t>
      </w:r>
      <w:r w:rsidR="008918DA">
        <w:rPr>
          <w:rFonts w:cstheme="minorHAnsi"/>
        </w:rPr>
        <w:t xml:space="preserve"> data providers as the knowledge base</w:t>
      </w:r>
      <w:r w:rsidR="000B4C3B">
        <w:rPr>
          <w:rFonts w:cstheme="minorHAnsi"/>
        </w:rPr>
        <w:t xml:space="preserve"> of taxonomic and functional information</w:t>
      </w:r>
      <w:r w:rsidR="008918DA">
        <w:rPr>
          <w:rFonts w:cstheme="minorHAnsi"/>
        </w:rPr>
        <w:t xml:space="preserve"> </w:t>
      </w:r>
      <w:r w:rsidR="00491343">
        <w:rPr>
          <w:rFonts w:cstheme="minorHAnsi"/>
        </w:rPr>
        <w:t>grows</w:t>
      </w:r>
      <w:r w:rsidR="000B4C3B">
        <w:rPr>
          <w:rFonts w:cstheme="minorHAnsi"/>
        </w:rPr>
        <w:t>.</w:t>
      </w:r>
      <w:r w:rsidR="003B3003">
        <w:rPr>
          <w:rFonts w:cstheme="minorHAnsi"/>
        </w:rPr>
        <w:t xml:space="preserve"> </w:t>
      </w:r>
      <w:r w:rsidR="003B3003" w:rsidRPr="00FE778A">
        <w:rPr>
          <w:rFonts w:cstheme="minorHAnsi"/>
        </w:rPr>
        <w:t xml:space="preserve">The </w:t>
      </w:r>
      <w:r w:rsidR="000D2B92">
        <w:rPr>
          <w:rFonts w:cstheme="minorHAnsi"/>
        </w:rPr>
        <w:t xml:space="preserve">Master Taxa List </w:t>
      </w:r>
      <w:r w:rsidR="003B3003" w:rsidRPr="00FE778A">
        <w:rPr>
          <w:rFonts w:cstheme="minorHAnsi"/>
        </w:rPr>
        <w:t>can be downloaded from the PLET tool (</w:t>
      </w:r>
      <w:hyperlink r:id="rId9" w:history="1">
        <w:r w:rsidR="003B3003" w:rsidRPr="00FE778A">
          <w:rPr>
            <w:rStyle w:val="Hyperlink"/>
            <w:rFonts w:cstheme="minorHAnsi"/>
          </w:rPr>
          <w:t>https://www.dassh.ac.uk/doitool/data/1709</w:t>
        </w:r>
      </w:hyperlink>
      <w:r w:rsidR="003B3003" w:rsidRPr="00FE778A">
        <w:rPr>
          <w:rFonts w:cstheme="minorHAnsi"/>
        </w:rPr>
        <w:t xml:space="preserve">), with each version assigned a unique </w:t>
      </w:r>
      <w:r w:rsidR="0066256B">
        <w:rPr>
          <w:rFonts w:cstheme="minorHAnsi"/>
        </w:rPr>
        <w:t>Digital Object I</w:t>
      </w:r>
      <w:r w:rsidR="003B3003" w:rsidRPr="00FE778A">
        <w:rPr>
          <w:rFonts w:cstheme="minorHAnsi"/>
        </w:rPr>
        <w:t>dentifier (</w:t>
      </w:r>
      <w:r w:rsidR="0066256B">
        <w:rPr>
          <w:rFonts w:cstheme="minorHAnsi"/>
        </w:rPr>
        <w:t>DOI</w:t>
      </w:r>
      <w:r w:rsidR="003B3003" w:rsidRPr="00FE778A">
        <w:rPr>
          <w:rFonts w:cstheme="minorHAnsi"/>
        </w:rPr>
        <w:t>) for transparency of data processing.</w:t>
      </w:r>
    </w:p>
    <w:p w14:paraId="63650A5B" w14:textId="671A2B86" w:rsidR="002F4F9E" w:rsidRPr="00FE778A" w:rsidRDefault="00C55417" w:rsidP="002F4F9E">
      <w:pPr>
        <w:rPr>
          <w:rFonts w:cstheme="minorHAnsi"/>
        </w:rPr>
      </w:pPr>
      <w:r>
        <w:rPr>
          <w:rFonts w:cstheme="minorHAnsi"/>
        </w:rPr>
        <w:t>For the OSPAR regional assessment, t</w:t>
      </w:r>
      <w:r w:rsidR="00F06E9B" w:rsidRPr="00FE778A">
        <w:rPr>
          <w:rFonts w:cstheme="minorHAnsi"/>
        </w:rPr>
        <w:t xml:space="preserve">he geographic extent of the assessments in each Region </w:t>
      </w:r>
      <w:r w:rsidR="004C313F">
        <w:rPr>
          <w:rFonts w:cstheme="minorHAnsi"/>
        </w:rPr>
        <w:t>are</w:t>
      </w:r>
      <w:r w:rsidR="004006BD" w:rsidRPr="00FE778A">
        <w:rPr>
          <w:rFonts w:cstheme="minorHAnsi"/>
        </w:rPr>
        <w:t xml:space="preserve"> </w:t>
      </w:r>
      <w:r w:rsidR="00F06E9B" w:rsidRPr="00FE778A">
        <w:rPr>
          <w:rFonts w:cstheme="minorHAnsi"/>
        </w:rPr>
        <w:t>depend</w:t>
      </w:r>
      <w:r w:rsidR="00D77352" w:rsidRPr="00FE778A">
        <w:rPr>
          <w:rFonts w:cstheme="minorHAnsi"/>
        </w:rPr>
        <w:t>ent</w:t>
      </w:r>
      <w:r w:rsidR="00F06E9B" w:rsidRPr="00FE778A">
        <w:rPr>
          <w:rFonts w:cstheme="minorHAnsi"/>
        </w:rPr>
        <w:t xml:space="preserve"> on the </w:t>
      </w:r>
      <w:r w:rsidR="00D77352" w:rsidRPr="00FE778A">
        <w:rPr>
          <w:rFonts w:cstheme="minorHAnsi"/>
        </w:rPr>
        <w:t>distribution</w:t>
      </w:r>
      <w:r w:rsidR="001D74FC" w:rsidRPr="00FE778A">
        <w:rPr>
          <w:rFonts w:cstheme="minorHAnsi"/>
        </w:rPr>
        <w:t>,</w:t>
      </w:r>
      <w:r w:rsidR="00D77352" w:rsidRPr="00FE778A">
        <w:rPr>
          <w:rFonts w:cstheme="minorHAnsi"/>
        </w:rPr>
        <w:t xml:space="preserve"> </w:t>
      </w:r>
      <w:r w:rsidR="00F06E9B" w:rsidRPr="00FE778A">
        <w:rPr>
          <w:rFonts w:cstheme="minorHAnsi"/>
        </w:rPr>
        <w:t>amount</w:t>
      </w:r>
      <w:r w:rsidR="001D74FC" w:rsidRPr="00FE778A">
        <w:rPr>
          <w:rFonts w:cstheme="minorHAnsi"/>
        </w:rPr>
        <w:t>, and quality</w:t>
      </w:r>
      <w:r w:rsidR="00F06E9B" w:rsidRPr="00FE778A">
        <w:rPr>
          <w:rFonts w:cstheme="minorHAnsi"/>
        </w:rPr>
        <w:t xml:space="preserve"> of data </w:t>
      </w:r>
      <w:r w:rsidR="00D77352" w:rsidRPr="00FE778A">
        <w:rPr>
          <w:rFonts w:cstheme="minorHAnsi"/>
        </w:rPr>
        <w:t>supplied by</w:t>
      </w:r>
      <w:r w:rsidR="00F06E9B" w:rsidRPr="00FE778A">
        <w:rPr>
          <w:rFonts w:cstheme="minorHAnsi"/>
        </w:rPr>
        <w:t xml:space="preserve"> Contracting Parties.</w:t>
      </w:r>
      <w:r w:rsidR="0086315C">
        <w:rPr>
          <w:rFonts w:cstheme="minorHAnsi"/>
        </w:rPr>
        <w:t xml:space="preserve"> </w:t>
      </w:r>
      <w:r w:rsidR="002F4F9E" w:rsidRPr="00FE778A">
        <w:rPr>
          <w:rFonts w:cstheme="minorHAnsi"/>
        </w:rPr>
        <w:t xml:space="preserve">The data </w:t>
      </w:r>
      <w:r w:rsidR="004C313F">
        <w:rPr>
          <w:rFonts w:cstheme="minorHAnsi"/>
        </w:rPr>
        <w:t>are</w:t>
      </w:r>
      <w:r w:rsidR="002F4F9E" w:rsidRPr="00FE778A">
        <w:rPr>
          <w:rFonts w:cstheme="minorHAnsi"/>
        </w:rPr>
        <w:t xml:space="preserve"> used to construct regional indicators</w:t>
      </w:r>
      <w:r w:rsidR="007B58B0">
        <w:rPr>
          <w:rFonts w:cstheme="minorHAnsi"/>
        </w:rPr>
        <w:t>.</w:t>
      </w:r>
      <w:r w:rsidR="002F4F9E" w:rsidRPr="00FE778A">
        <w:rPr>
          <w:rFonts w:cstheme="minorHAnsi"/>
        </w:rPr>
        <w:t xml:space="preserve"> </w:t>
      </w:r>
      <w:r w:rsidR="00370351">
        <w:rPr>
          <w:rFonts w:cstheme="minorHAnsi"/>
        </w:rPr>
        <w:t>New</w:t>
      </w:r>
      <w:r w:rsidR="002F4F9E" w:rsidRPr="00FE778A">
        <w:rPr>
          <w:rFonts w:cstheme="minorHAnsi"/>
        </w:rPr>
        <w:t xml:space="preserve"> data request</w:t>
      </w:r>
      <w:r w:rsidR="00370351">
        <w:rPr>
          <w:rFonts w:cstheme="minorHAnsi"/>
        </w:rPr>
        <w:t>s</w:t>
      </w:r>
      <w:r w:rsidR="002F4F9E" w:rsidRPr="00FE778A">
        <w:rPr>
          <w:rFonts w:cstheme="minorHAnsi"/>
        </w:rPr>
        <w:t xml:space="preserve"> will serve to extend the time-series for current indicators and to collate all available data on plankton abundance, plankton biomass, and primary productivity for</w:t>
      </w:r>
      <w:r w:rsidR="00F3259C">
        <w:rPr>
          <w:rFonts w:cstheme="minorHAnsi"/>
        </w:rPr>
        <w:t xml:space="preserve"> </w:t>
      </w:r>
      <w:r w:rsidR="0066256B">
        <w:rPr>
          <w:rFonts w:cstheme="minorHAnsi"/>
        </w:rPr>
        <w:t xml:space="preserve">OSPAR </w:t>
      </w:r>
      <w:r w:rsidR="00F3259C">
        <w:rPr>
          <w:rFonts w:cstheme="minorHAnsi"/>
        </w:rPr>
        <w:t>R</w:t>
      </w:r>
      <w:r w:rsidR="002F4F9E" w:rsidRPr="00FE778A">
        <w:rPr>
          <w:rFonts w:cstheme="minorHAnsi"/>
        </w:rPr>
        <w:t>egions II</w:t>
      </w:r>
      <w:r w:rsidR="00832883">
        <w:rPr>
          <w:rFonts w:cstheme="minorHAnsi"/>
        </w:rPr>
        <w:t xml:space="preserve">, III, and </w:t>
      </w:r>
      <w:r w:rsidR="002F4F9E" w:rsidRPr="00FE778A">
        <w:rPr>
          <w:rFonts w:cstheme="minorHAnsi"/>
        </w:rPr>
        <w:t xml:space="preserve">IV </w:t>
      </w:r>
      <w:r w:rsidR="00F3259C">
        <w:rPr>
          <w:rFonts w:cstheme="minorHAnsi"/>
        </w:rPr>
        <w:t xml:space="preserve">to be made available for public </w:t>
      </w:r>
      <w:r w:rsidR="00E741A3">
        <w:rPr>
          <w:rFonts w:cstheme="minorHAnsi"/>
        </w:rPr>
        <w:t xml:space="preserve">access and use </w:t>
      </w:r>
      <w:r w:rsidR="002F4F9E" w:rsidRPr="00FE778A">
        <w:rPr>
          <w:rFonts w:cstheme="minorHAnsi"/>
        </w:rPr>
        <w:t>(</w:t>
      </w:r>
      <w:r w:rsidR="002F4F9E" w:rsidRPr="00FE778A">
        <w:rPr>
          <w:rFonts w:cstheme="minorHAnsi"/>
          <w:b/>
          <w:bCs/>
        </w:rPr>
        <w:t xml:space="preserve">Figure </w:t>
      </w:r>
      <w:r w:rsidR="00BE694E">
        <w:rPr>
          <w:rFonts w:cstheme="minorHAnsi"/>
          <w:b/>
          <w:bCs/>
        </w:rPr>
        <w:t>2</w:t>
      </w:r>
      <w:r w:rsidR="002F4F9E" w:rsidRPr="00FE778A">
        <w:rPr>
          <w:rFonts w:cstheme="minorHAnsi"/>
        </w:rPr>
        <w:t xml:space="preserve">). </w:t>
      </w:r>
    </w:p>
    <w:p w14:paraId="364B1E00" w14:textId="77777777" w:rsidR="002F4F9E" w:rsidRPr="00FE778A" w:rsidRDefault="002F4F9E" w:rsidP="00290E66">
      <w:pPr>
        <w:autoSpaceDE w:val="0"/>
        <w:autoSpaceDN w:val="0"/>
        <w:adjustRightInd w:val="0"/>
        <w:jc w:val="center"/>
        <w:rPr>
          <w:rFonts w:cstheme="minorHAnsi"/>
        </w:rPr>
      </w:pPr>
      <w:r w:rsidRPr="00FE778A">
        <w:rPr>
          <w:rFonts w:cstheme="minorHAnsi"/>
          <w:noProof/>
          <w:lang w:val="fr-FR" w:eastAsia="fr-FR"/>
        </w:rPr>
        <w:drawing>
          <wp:inline distT="0" distB="0" distL="0" distR="0" wp14:anchorId="4CECA6C5" wp14:editId="751F32C3">
            <wp:extent cx="5601478" cy="1949570"/>
            <wp:effectExtent l="0" t="0" r="0" b="0"/>
            <wp:docPr id="2" name="Picture 2" descr="C:\Users\amcquattersgollop\OneDrive - University of Plymouth\NEA PANACEA\Data call\Data call figure.pp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cquattersgollop\OneDrive - University of Plymouth\NEA PANACEA\Data call\Data call figure.pptx.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326" t="9367" b="33953"/>
                    <a:stretch/>
                  </pic:blipFill>
                  <pic:spPr bwMode="auto">
                    <a:xfrm>
                      <a:off x="0" y="0"/>
                      <a:ext cx="5611704" cy="1953129"/>
                    </a:xfrm>
                    <a:prstGeom prst="rect">
                      <a:avLst/>
                    </a:prstGeom>
                    <a:noFill/>
                    <a:ln>
                      <a:noFill/>
                    </a:ln>
                    <a:extLst>
                      <a:ext uri="{53640926-AAD7-44D8-BBD7-CCE9431645EC}">
                        <a14:shadowObscured xmlns:a14="http://schemas.microsoft.com/office/drawing/2010/main"/>
                      </a:ext>
                    </a:extLst>
                  </pic:spPr>
                </pic:pic>
              </a:graphicData>
            </a:graphic>
          </wp:inline>
        </w:drawing>
      </w:r>
    </w:p>
    <w:p w14:paraId="0D2AF9E8" w14:textId="63C2AE41" w:rsidR="002F4F9E" w:rsidRDefault="002F4F9E" w:rsidP="002F4F9E">
      <w:pPr>
        <w:rPr>
          <w:rFonts w:cstheme="minorHAnsi"/>
          <w:sz w:val="20"/>
          <w:szCs w:val="20"/>
        </w:rPr>
      </w:pPr>
      <w:r w:rsidRPr="00FE778A">
        <w:rPr>
          <w:rFonts w:cstheme="minorHAnsi"/>
          <w:b/>
          <w:bCs/>
          <w:sz w:val="20"/>
          <w:szCs w:val="20"/>
        </w:rPr>
        <w:t xml:space="preserve">Figure </w:t>
      </w:r>
      <w:r w:rsidR="00BE694E">
        <w:rPr>
          <w:rFonts w:cstheme="minorHAnsi"/>
          <w:b/>
          <w:bCs/>
          <w:sz w:val="20"/>
          <w:szCs w:val="20"/>
        </w:rPr>
        <w:t>2</w:t>
      </w:r>
      <w:r w:rsidR="00BE694E">
        <w:rPr>
          <w:rFonts w:cstheme="minorHAnsi"/>
          <w:sz w:val="20"/>
          <w:szCs w:val="20"/>
        </w:rPr>
        <w:t>.</w:t>
      </w:r>
      <w:r w:rsidRPr="00FE778A">
        <w:rPr>
          <w:rFonts w:cstheme="minorHAnsi"/>
          <w:sz w:val="20"/>
          <w:szCs w:val="20"/>
        </w:rPr>
        <w:t xml:space="preserve"> Three types of plankton data can be analysed in multiple ways to inform four indicators. The indicators are flexible and can work with plankton data collected in multiple ways. It is not necessary to supply all data types in response to the data call. Instead, please supply whichever data you would like to submit.</w:t>
      </w:r>
    </w:p>
    <w:p w14:paraId="27E6DBA7" w14:textId="64DB9469" w:rsidR="00FB2988" w:rsidRPr="00FE778A" w:rsidRDefault="00FB2988" w:rsidP="00FB2988">
      <w:pPr>
        <w:pStyle w:val="Heading1"/>
        <w:rPr>
          <w:rFonts w:asciiTheme="minorHAnsi" w:hAnsiTheme="minorHAnsi" w:cstheme="minorHAnsi"/>
        </w:rPr>
      </w:pPr>
      <w:r w:rsidRPr="00FE778A">
        <w:rPr>
          <w:rFonts w:asciiTheme="minorHAnsi" w:hAnsiTheme="minorHAnsi" w:cstheme="minorHAnsi"/>
        </w:rPr>
        <w:t>Data management responsibilities f</w:t>
      </w:r>
      <w:r w:rsidR="00462735">
        <w:rPr>
          <w:rFonts w:asciiTheme="minorHAnsi" w:hAnsiTheme="minorHAnsi" w:cstheme="minorHAnsi"/>
        </w:rPr>
        <w:t>or</w:t>
      </w:r>
      <w:r w:rsidRPr="00FE778A">
        <w:rPr>
          <w:rFonts w:asciiTheme="minorHAnsi" w:hAnsiTheme="minorHAnsi" w:cstheme="minorHAnsi"/>
        </w:rPr>
        <w:t xml:space="preserve"> data providers</w:t>
      </w:r>
    </w:p>
    <w:p w14:paraId="178341F9" w14:textId="1507A6C8" w:rsidR="001D74FC" w:rsidRPr="00FE778A" w:rsidRDefault="001D74FC" w:rsidP="001B73E4">
      <w:pPr>
        <w:pStyle w:val="Heading2"/>
        <w:numPr>
          <w:ilvl w:val="1"/>
          <w:numId w:val="13"/>
        </w:numPr>
        <w:rPr>
          <w:rFonts w:asciiTheme="minorHAnsi" w:hAnsiTheme="minorHAnsi" w:cstheme="minorHAnsi"/>
        </w:rPr>
      </w:pPr>
      <w:bookmarkStart w:id="1" w:name="_Hlk96678959"/>
      <w:r w:rsidRPr="00FE778A">
        <w:rPr>
          <w:rFonts w:asciiTheme="minorHAnsi" w:hAnsiTheme="minorHAnsi" w:cstheme="minorHAnsi"/>
        </w:rPr>
        <w:t>Plankton abundance data</w:t>
      </w:r>
    </w:p>
    <w:bookmarkEnd w:id="1"/>
    <w:p w14:paraId="2186AD4C" w14:textId="0C8245AB" w:rsidR="001D74FC" w:rsidRDefault="001D74FC" w:rsidP="001B73E4">
      <w:pPr>
        <w:spacing w:line="280" w:lineRule="atLeast"/>
        <w:rPr>
          <w:rFonts w:cstheme="minorHAnsi"/>
        </w:rPr>
      </w:pPr>
      <w:r w:rsidRPr="00FE778A">
        <w:rPr>
          <w:rFonts w:cstheme="minorHAnsi"/>
        </w:rPr>
        <w:t>Phytoplankton and zooplankton abundance data analysed via light microscopy or via image analysis are requested, for PH1/FW5, PH2 (</w:t>
      </w:r>
      <w:r w:rsidR="00A620AC">
        <w:rPr>
          <w:rFonts w:cstheme="minorHAnsi"/>
        </w:rPr>
        <w:t xml:space="preserve">only </w:t>
      </w:r>
      <w:r w:rsidRPr="00FE778A">
        <w:rPr>
          <w:rFonts w:cstheme="minorHAnsi"/>
        </w:rPr>
        <w:t xml:space="preserve">copepod abundance) and PH3. </w:t>
      </w:r>
      <w:r w:rsidR="000879E2">
        <w:rPr>
          <w:rFonts w:cstheme="minorHAnsi"/>
        </w:rPr>
        <w:t xml:space="preserve">Submitted data should conform to </w:t>
      </w:r>
      <w:r w:rsidRPr="00FE778A">
        <w:rPr>
          <w:rFonts w:cstheme="minorHAnsi"/>
        </w:rPr>
        <w:t xml:space="preserve">the highest taxonomic classification possible. Due to the flexible nature of the pelagic indicators, all levels of taxonomic identification are useful, even phylum-, class-, order-, and family-level, so </w:t>
      </w:r>
      <w:r w:rsidR="006A0E81">
        <w:rPr>
          <w:rFonts w:cstheme="minorHAnsi"/>
        </w:rPr>
        <w:t>all data is useful</w:t>
      </w:r>
      <w:r w:rsidRPr="00FE778A">
        <w:rPr>
          <w:rFonts w:cstheme="minorHAnsi"/>
        </w:rPr>
        <w:t>, even if not resolved to genus or species.</w:t>
      </w:r>
    </w:p>
    <w:p w14:paraId="6D4D9FC3" w14:textId="4AAC4C1B" w:rsidR="00406BEC" w:rsidRPr="00FE778A" w:rsidRDefault="00406BEC" w:rsidP="00406BEC">
      <w:pPr>
        <w:spacing w:line="280" w:lineRule="atLeast"/>
        <w:rPr>
          <w:rFonts w:cstheme="minorHAnsi"/>
        </w:rPr>
      </w:pPr>
      <w:r w:rsidRPr="00FE778A">
        <w:rPr>
          <w:rFonts w:cstheme="minorHAnsi"/>
        </w:rPr>
        <w:lastRenderedPageBreak/>
        <w:t xml:space="preserve">When submitting taxonomic data, </w:t>
      </w:r>
      <w:r>
        <w:rPr>
          <w:rFonts w:cstheme="minorHAnsi"/>
        </w:rPr>
        <w:t xml:space="preserve">it is important to ensure </w:t>
      </w:r>
      <w:r w:rsidRPr="00FE778A">
        <w:rPr>
          <w:rFonts w:cstheme="minorHAnsi"/>
        </w:rPr>
        <w:t xml:space="preserve">that no taxa are double-counted and taxonomic identification or enumeration anomalies, and inconsistencies are removed. For example, if a </w:t>
      </w:r>
      <w:proofErr w:type="gramStart"/>
      <w:r w:rsidRPr="00FE778A">
        <w:rPr>
          <w:rFonts w:cstheme="minorHAnsi"/>
        </w:rPr>
        <w:t>survey records</w:t>
      </w:r>
      <w:proofErr w:type="gramEnd"/>
      <w:r w:rsidRPr="00FE778A">
        <w:rPr>
          <w:rFonts w:cstheme="minorHAnsi"/>
        </w:rPr>
        <w:t xml:space="preserve"> individual</w:t>
      </w:r>
      <w:r w:rsidRPr="00FE778A">
        <w:rPr>
          <w:rFonts w:cstheme="minorHAnsi"/>
          <w:i/>
        </w:rPr>
        <w:t xml:space="preserve"> </w:t>
      </w:r>
      <w:proofErr w:type="spellStart"/>
      <w:r w:rsidRPr="00FE778A">
        <w:rPr>
          <w:rFonts w:cstheme="minorHAnsi"/>
          <w:i/>
        </w:rPr>
        <w:t>Dinophysis</w:t>
      </w:r>
      <w:proofErr w:type="spellEnd"/>
      <w:r w:rsidRPr="00FE778A">
        <w:rPr>
          <w:rFonts w:cstheme="minorHAnsi"/>
        </w:rPr>
        <w:t xml:space="preserve"> species as well as a ‘Total </w:t>
      </w:r>
      <w:proofErr w:type="spellStart"/>
      <w:r w:rsidRPr="00FE778A">
        <w:rPr>
          <w:rFonts w:cstheme="minorHAnsi"/>
          <w:i/>
        </w:rPr>
        <w:t>Dinophysis</w:t>
      </w:r>
      <w:proofErr w:type="spellEnd"/>
      <w:r w:rsidRPr="00FE778A">
        <w:rPr>
          <w:rFonts w:cstheme="minorHAnsi"/>
        </w:rPr>
        <w:t xml:space="preserve">’ count, </w:t>
      </w:r>
      <w:r>
        <w:rPr>
          <w:rFonts w:cstheme="minorHAnsi"/>
        </w:rPr>
        <w:t>it is necessary to</w:t>
      </w:r>
      <w:r w:rsidRPr="00FE778A">
        <w:rPr>
          <w:rFonts w:cstheme="minorHAnsi"/>
        </w:rPr>
        <w:t xml:space="preserve"> remove the </w:t>
      </w:r>
      <w:r w:rsidR="00A620AC">
        <w:rPr>
          <w:rFonts w:cstheme="minorHAnsi"/>
        </w:rPr>
        <w:t>‘</w:t>
      </w:r>
      <w:r w:rsidRPr="00FE778A">
        <w:rPr>
          <w:rFonts w:cstheme="minorHAnsi"/>
        </w:rPr>
        <w:t xml:space="preserve">Total </w:t>
      </w:r>
      <w:proofErr w:type="spellStart"/>
      <w:r w:rsidRPr="00FE778A">
        <w:rPr>
          <w:rFonts w:cstheme="minorHAnsi"/>
          <w:i/>
        </w:rPr>
        <w:t>Dinophysis</w:t>
      </w:r>
      <w:proofErr w:type="spellEnd"/>
      <w:r w:rsidR="00A620AC">
        <w:rPr>
          <w:rFonts w:cstheme="minorHAnsi"/>
          <w:i/>
        </w:rPr>
        <w:t>’</w:t>
      </w:r>
      <w:r w:rsidRPr="00FE778A">
        <w:rPr>
          <w:rFonts w:cstheme="minorHAnsi"/>
        </w:rPr>
        <w:t xml:space="preserve"> count if it is simply the sum total of individual </w:t>
      </w:r>
      <w:proofErr w:type="spellStart"/>
      <w:r w:rsidRPr="00FE778A">
        <w:rPr>
          <w:rFonts w:cstheme="minorHAnsi"/>
          <w:i/>
        </w:rPr>
        <w:t>Dinophysis</w:t>
      </w:r>
      <w:proofErr w:type="spellEnd"/>
      <w:r w:rsidRPr="00FE778A">
        <w:rPr>
          <w:rFonts w:cstheme="minorHAnsi"/>
        </w:rPr>
        <w:t xml:space="preserve"> species. If the </w:t>
      </w:r>
      <w:r w:rsidR="00A620AC">
        <w:rPr>
          <w:rFonts w:cstheme="minorHAnsi"/>
        </w:rPr>
        <w:t>‘</w:t>
      </w:r>
      <w:r w:rsidRPr="00FE778A">
        <w:rPr>
          <w:rFonts w:cstheme="minorHAnsi"/>
        </w:rPr>
        <w:t xml:space="preserve">Total </w:t>
      </w:r>
      <w:proofErr w:type="spellStart"/>
      <w:r w:rsidRPr="00FE778A">
        <w:rPr>
          <w:rFonts w:cstheme="minorHAnsi"/>
          <w:i/>
        </w:rPr>
        <w:t>Dinophysis</w:t>
      </w:r>
      <w:proofErr w:type="spellEnd"/>
      <w:r w:rsidR="00A620AC">
        <w:rPr>
          <w:rFonts w:cstheme="minorHAnsi"/>
          <w:i/>
        </w:rPr>
        <w:t>’</w:t>
      </w:r>
      <w:r w:rsidRPr="00FE778A">
        <w:rPr>
          <w:rFonts w:cstheme="minorHAnsi"/>
        </w:rPr>
        <w:t xml:space="preserve"> count is calculated another way, a decision will have to be made by </w:t>
      </w:r>
      <w:r>
        <w:rPr>
          <w:rFonts w:cstheme="minorHAnsi"/>
        </w:rPr>
        <w:t>the data provider</w:t>
      </w:r>
      <w:r w:rsidRPr="00FE778A">
        <w:rPr>
          <w:rFonts w:cstheme="minorHAnsi"/>
        </w:rPr>
        <w:t xml:space="preserve"> on whether to retain each individual species, the </w:t>
      </w:r>
      <w:r w:rsidR="00A620AC">
        <w:rPr>
          <w:rFonts w:cstheme="minorHAnsi"/>
        </w:rPr>
        <w:t>‘</w:t>
      </w:r>
      <w:r w:rsidRPr="00FE778A">
        <w:rPr>
          <w:rFonts w:cstheme="minorHAnsi"/>
        </w:rPr>
        <w:t xml:space="preserve">Total </w:t>
      </w:r>
      <w:proofErr w:type="spellStart"/>
      <w:r w:rsidRPr="002C7439">
        <w:rPr>
          <w:rFonts w:cstheme="minorHAnsi"/>
          <w:i/>
          <w:iCs/>
        </w:rPr>
        <w:t>Dinophysis</w:t>
      </w:r>
      <w:proofErr w:type="spellEnd"/>
      <w:r w:rsidR="002C7439">
        <w:rPr>
          <w:rFonts w:cstheme="minorHAnsi"/>
        </w:rPr>
        <w:t>’</w:t>
      </w:r>
      <w:r w:rsidRPr="00FE778A">
        <w:rPr>
          <w:rFonts w:cstheme="minorHAnsi"/>
        </w:rPr>
        <w:t xml:space="preserve"> count, or include another option. For a second example: A survey normally includes all Tintinnids in a ‘Total Tintinnid’ category. However, for five years a specialist visits the survey and identifies all </w:t>
      </w:r>
      <w:proofErr w:type="spellStart"/>
      <w:r w:rsidRPr="00FE778A">
        <w:rPr>
          <w:rFonts w:cstheme="minorHAnsi"/>
        </w:rPr>
        <w:t>Tinitinnids</w:t>
      </w:r>
      <w:proofErr w:type="spellEnd"/>
      <w:r w:rsidRPr="00FE778A">
        <w:rPr>
          <w:rFonts w:cstheme="minorHAnsi"/>
        </w:rPr>
        <w:t xml:space="preserve"> to species level, but only during that five</w:t>
      </w:r>
      <w:r>
        <w:rPr>
          <w:rFonts w:cstheme="minorHAnsi"/>
        </w:rPr>
        <w:t>-</w:t>
      </w:r>
      <w:r w:rsidRPr="00FE778A">
        <w:rPr>
          <w:rFonts w:cstheme="minorHAnsi"/>
        </w:rPr>
        <w:t xml:space="preserve">year period. In that case, </w:t>
      </w:r>
      <w:r>
        <w:rPr>
          <w:rFonts w:cstheme="minorHAnsi"/>
        </w:rPr>
        <w:t xml:space="preserve">the </w:t>
      </w:r>
      <w:r w:rsidRPr="00FE778A">
        <w:rPr>
          <w:rFonts w:cstheme="minorHAnsi"/>
        </w:rPr>
        <w:t>Tintinnid species categories for the five</w:t>
      </w:r>
      <w:r>
        <w:rPr>
          <w:rFonts w:cstheme="minorHAnsi"/>
        </w:rPr>
        <w:t>-</w:t>
      </w:r>
      <w:r w:rsidRPr="00FE778A">
        <w:rPr>
          <w:rFonts w:cstheme="minorHAnsi"/>
        </w:rPr>
        <w:t xml:space="preserve">year period </w:t>
      </w:r>
      <w:r>
        <w:rPr>
          <w:rFonts w:cstheme="minorHAnsi"/>
        </w:rPr>
        <w:t xml:space="preserve">must be eliminated, </w:t>
      </w:r>
      <w:r w:rsidRPr="00FE778A">
        <w:rPr>
          <w:rFonts w:cstheme="minorHAnsi"/>
        </w:rPr>
        <w:t>as those data are already included in the Total Tintinnid category.</w:t>
      </w:r>
    </w:p>
    <w:p w14:paraId="7AB23778" w14:textId="433806B3" w:rsidR="00406BEC" w:rsidRDefault="00A76652" w:rsidP="00A52D03">
      <w:pPr>
        <w:spacing w:line="280" w:lineRule="atLeast"/>
        <w:rPr>
          <w:rFonts w:cstheme="minorHAnsi"/>
        </w:rPr>
      </w:pPr>
      <w:r w:rsidRPr="00FE778A">
        <w:rPr>
          <w:rFonts w:cstheme="minorHAnsi"/>
        </w:rPr>
        <w:t xml:space="preserve">Data used for assessment should not include interpolated species data; if there is a long stretch of time without data for a particular species, this whole species should be removed from the </w:t>
      </w:r>
      <w:r w:rsidR="00A5499A">
        <w:rPr>
          <w:rFonts w:cstheme="minorHAnsi"/>
        </w:rPr>
        <w:t>submitted</w:t>
      </w:r>
      <w:r w:rsidR="00A5499A" w:rsidRPr="00FE778A">
        <w:rPr>
          <w:rFonts w:cstheme="minorHAnsi"/>
        </w:rPr>
        <w:t xml:space="preserve"> </w:t>
      </w:r>
      <w:r w:rsidRPr="00FE778A">
        <w:rPr>
          <w:rFonts w:cstheme="minorHAnsi"/>
        </w:rPr>
        <w:t>data. Data gaps in the plankton time</w:t>
      </w:r>
      <w:r w:rsidR="00A5499A">
        <w:rPr>
          <w:rFonts w:cstheme="minorHAnsi"/>
        </w:rPr>
        <w:t>-</w:t>
      </w:r>
      <w:r w:rsidRPr="00FE778A">
        <w:rPr>
          <w:rFonts w:cstheme="minorHAnsi"/>
        </w:rPr>
        <w:t>series also cause problems for time</w:t>
      </w:r>
      <w:r w:rsidR="00A5499A">
        <w:rPr>
          <w:rFonts w:cstheme="minorHAnsi"/>
        </w:rPr>
        <w:t>-</w:t>
      </w:r>
      <w:r w:rsidRPr="00FE778A">
        <w:rPr>
          <w:rFonts w:cstheme="minorHAnsi"/>
        </w:rPr>
        <w:t>series analysis. Plankton abundance follows a seasonal cycle so at least</w:t>
      </w:r>
      <w:r w:rsidR="00A5499A">
        <w:rPr>
          <w:rFonts w:cstheme="minorHAnsi"/>
        </w:rPr>
        <w:t xml:space="preserve"> approximately</w:t>
      </w:r>
      <w:r w:rsidRPr="00FE778A">
        <w:rPr>
          <w:rFonts w:cstheme="minorHAnsi"/>
        </w:rPr>
        <w:t xml:space="preserve"> monthly observations are needed to, for example, derive meaningful annual average abundances. The assessment protocol has been designed to accommodate some missing data as well as not to generate outputs when temporal data coverage is inadequate. </w:t>
      </w:r>
    </w:p>
    <w:p w14:paraId="36703B71" w14:textId="2147E268" w:rsidR="00A52D03" w:rsidRDefault="00480974" w:rsidP="00A52D03">
      <w:pPr>
        <w:spacing w:line="280" w:lineRule="atLeast"/>
        <w:rPr>
          <w:rFonts w:cstheme="minorHAnsi"/>
        </w:rPr>
      </w:pPr>
      <w:r>
        <w:rPr>
          <w:rFonts w:cstheme="minorHAnsi"/>
        </w:rPr>
        <w:t>B</w:t>
      </w:r>
      <w:r w:rsidR="00A76652" w:rsidRPr="00FE778A">
        <w:rPr>
          <w:rFonts w:cstheme="minorHAnsi"/>
        </w:rPr>
        <w:t>efore an institute submits data</w:t>
      </w:r>
      <w:r w:rsidR="00A82179">
        <w:rPr>
          <w:rFonts w:cstheme="minorHAnsi"/>
        </w:rPr>
        <w:t>,</w:t>
      </w:r>
      <w:r w:rsidR="00A76652" w:rsidRPr="00FE778A">
        <w:rPr>
          <w:rFonts w:cstheme="minorHAnsi"/>
        </w:rPr>
        <w:t xml:space="preserve"> </w:t>
      </w:r>
      <w:proofErr w:type="spellStart"/>
      <w:r w:rsidR="00A52D03" w:rsidRPr="00FE778A">
        <w:rPr>
          <w:rFonts w:cstheme="minorHAnsi"/>
        </w:rPr>
        <w:t>Aphia</w:t>
      </w:r>
      <w:proofErr w:type="spellEnd"/>
      <w:r w:rsidR="00361CA1">
        <w:rPr>
          <w:rFonts w:cstheme="minorHAnsi"/>
        </w:rPr>
        <w:t xml:space="preserve"> </w:t>
      </w:r>
      <w:r w:rsidR="00A52D03" w:rsidRPr="00FE778A">
        <w:rPr>
          <w:rFonts w:cstheme="minorHAnsi"/>
        </w:rPr>
        <w:t>IDs are required to ensure taxonomic consistency</w:t>
      </w:r>
      <w:r w:rsidR="00A82179">
        <w:rPr>
          <w:rFonts w:cstheme="minorHAnsi"/>
        </w:rPr>
        <w:t>,</w:t>
      </w:r>
      <w:r w:rsidR="00A52D03" w:rsidRPr="00FE778A">
        <w:rPr>
          <w:rFonts w:cstheme="minorHAnsi"/>
        </w:rPr>
        <w:t xml:space="preserve"> so it is critical that all taxonomic data are linked to </w:t>
      </w:r>
      <w:proofErr w:type="spellStart"/>
      <w:r w:rsidR="00A52D03" w:rsidRPr="00FE778A">
        <w:rPr>
          <w:rFonts w:cstheme="minorHAnsi"/>
        </w:rPr>
        <w:t>Aphia</w:t>
      </w:r>
      <w:proofErr w:type="spellEnd"/>
      <w:r w:rsidR="00361CA1">
        <w:rPr>
          <w:rFonts w:cstheme="minorHAnsi"/>
        </w:rPr>
        <w:t xml:space="preserve"> </w:t>
      </w:r>
      <w:r w:rsidR="00A52D03" w:rsidRPr="00FE778A">
        <w:rPr>
          <w:rFonts w:cstheme="minorHAnsi"/>
        </w:rPr>
        <w:t xml:space="preserve">IDs. </w:t>
      </w:r>
      <w:r w:rsidR="00A52D03">
        <w:rPr>
          <w:rFonts w:cstheme="minorHAnsi"/>
        </w:rPr>
        <w:t>This can be done</w:t>
      </w:r>
      <w:r w:rsidR="00A52D03" w:rsidRPr="00FE778A">
        <w:rPr>
          <w:rFonts w:cstheme="minorHAnsi"/>
        </w:rPr>
        <w:t xml:space="preserve"> through the World Register of Marine Species (WORMS) tool: </w:t>
      </w:r>
      <w:hyperlink r:id="rId11" w:history="1">
        <w:r w:rsidR="00A52D03" w:rsidRPr="00FE778A">
          <w:rPr>
            <w:rStyle w:val="Hyperlink"/>
            <w:rFonts w:cstheme="minorHAnsi"/>
          </w:rPr>
          <w:t>http://www.marinespecies.org/aphia.php?p=match</w:t>
        </w:r>
      </w:hyperlink>
      <w:r w:rsidR="00A52D03" w:rsidRPr="00FE778A">
        <w:rPr>
          <w:rFonts w:cstheme="minorHAnsi"/>
        </w:rPr>
        <w:t xml:space="preserve"> or dedicated R packages ‘worms’</w:t>
      </w:r>
      <w:r w:rsidR="00A52D03">
        <w:rPr>
          <w:rFonts w:cstheme="minorHAnsi"/>
        </w:rPr>
        <w:t xml:space="preserve">: </w:t>
      </w:r>
      <w:hyperlink r:id="rId12" w:history="1">
        <w:r w:rsidR="00A52D03" w:rsidRPr="00FE778A">
          <w:rPr>
            <w:rStyle w:val="Hyperlink"/>
            <w:rFonts w:cstheme="minorHAnsi"/>
          </w:rPr>
          <w:t>https://cran.r-project.org/web/packages/worms/index.html</w:t>
        </w:r>
      </w:hyperlink>
      <w:r w:rsidR="00A52D03" w:rsidRPr="00FE778A">
        <w:rPr>
          <w:rFonts w:cstheme="minorHAnsi"/>
        </w:rPr>
        <w:t xml:space="preserve"> and ‘</w:t>
      </w:r>
      <w:proofErr w:type="spellStart"/>
      <w:r w:rsidR="00A52D03" w:rsidRPr="00FE778A">
        <w:rPr>
          <w:rFonts w:cstheme="minorHAnsi"/>
        </w:rPr>
        <w:t>worrms</w:t>
      </w:r>
      <w:proofErr w:type="spellEnd"/>
      <w:r w:rsidR="00A52D03" w:rsidRPr="00FE778A">
        <w:rPr>
          <w:rFonts w:cstheme="minorHAnsi"/>
        </w:rPr>
        <w:t>’</w:t>
      </w:r>
      <w:r w:rsidR="00A52D03">
        <w:rPr>
          <w:rFonts w:cstheme="minorHAnsi"/>
        </w:rPr>
        <w:t xml:space="preserve">: </w:t>
      </w:r>
      <w:hyperlink r:id="rId13" w:history="1">
        <w:r w:rsidR="00A52D03" w:rsidRPr="00514F57">
          <w:rPr>
            <w:rStyle w:val="Hyperlink"/>
            <w:rFonts w:cstheme="minorHAnsi"/>
          </w:rPr>
          <w:t>https://cran.r-project.org/web/packages/worrms/index.html</w:t>
        </w:r>
      </w:hyperlink>
      <w:r w:rsidR="00A52D03" w:rsidRPr="00FE778A">
        <w:rPr>
          <w:rFonts w:cstheme="minorHAnsi"/>
        </w:rPr>
        <w:t>) can partially automate this process.</w:t>
      </w:r>
    </w:p>
    <w:p w14:paraId="7E547C9E" w14:textId="1A91F46E" w:rsidR="0071729F" w:rsidRDefault="00A76652" w:rsidP="0024607D">
      <w:pPr>
        <w:spacing w:line="280" w:lineRule="atLeast"/>
        <w:rPr>
          <w:rFonts w:cstheme="minorHAnsi"/>
        </w:rPr>
      </w:pPr>
      <w:r w:rsidRPr="00FE778A">
        <w:rPr>
          <w:rFonts w:cstheme="minorHAnsi"/>
        </w:rPr>
        <w:t xml:space="preserve">Individual datasets are then submitted to </w:t>
      </w:r>
      <w:r w:rsidR="00F0454F">
        <w:rPr>
          <w:rFonts w:cstheme="minorHAnsi"/>
        </w:rPr>
        <w:t xml:space="preserve">DASSH, </w:t>
      </w:r>
      <w:r w:rsidRPr="00FE778A">
        <w:rPr>
          <w:rFonts w:cstheme="minorHAnsi"/>
        </w:rPr>
        <w:t xml:space="preserve">where they are given a unique </w:t>
      </w:r>
      <w:r w:rsidR="00A620AC">
        <w:rPr>
          <w:rFonts w:cstheme="minorHAnsi"/>
        </w:rPr>
        <w:t>DOI</w:t>
      </w:r>
      <w:r w:rsidRPr="00FE778A">
        <w:rPr>
          <w:rFonts w:cstheme="minorHAnsi"/>
        </w:rPr>
        <w:t xml:space="preserve"> which can be used to link assessment outputs to specific dataset versions. DASSH holds copies of all datasets underpinning assessment, but these are only made publicly available as raw data if desired by the respective data providers.</w:t>
      </w:r>
      <w:r w:rsidR="0024607D">
        <w:rPr>
          <w:rFonts w:cstheme="minorHAnsi"/>
        </w:rPr>
        <w:t xml:space="preserve"> </w:t>
      </w:r>
    </w:p>
    <w:p w14:paraId="59FB3425" w14:textId="610D75A4" w:rsidR="0024607D" w:rsidRPr="00FE778A" w:rsidRDefault="0024607D" w:rsidP="00395EA9">
      <w:pPr>
        <w:rPr>
          <w:rFonts w:cstheme="minorHAnsi"/>
        </w:rPr>
      </w:pPr>
      <w:r>
        <w:rPr>
          <w:rFonts w:cstheme="minorHAnsi"/>
        </w:rPr>
        <w:t>Once a dataset is submitted to DASSH, n</w:t>
      </w:r>
      <w:r w:rsidRPr="00FE778A">
        <w:rPr>
          <w:rFonts w:cstheme="minorHAnsi"/>
        </w:rPr>
        <w:t xml:space="preserve">ew species </w:t>
      </w:r>
      <w:r>
        <w:rPr>
          <w:rFonts w:cstheme="minorHAnsi"/>
        </w:rPr>
        <w:t>will be</w:t>
      </w:r>
      <w:r w:rsidRPr="00FE778A">
        <w:rPr>
          <w:rFonts w:cstheme="minorHAnsi"/>
        </w:rPr>
        <w:t xml:space="preserve"> ingested into the Master Taxa List which assigns biological traits to taxa, allowing them to be sorted into lifeforms for PH1/FW5. The new dataset’s species list </w:t>
      </w:r>
      <w:r>
        <w:rPr>
          <w:rFonts w:cstheme="minorHAnsi"/>
        </w:rPr>
        <w:t>will be</w:t>
      </w:r>
      <w:r w:rsidRPr="00FE778A">
        <w:rPr>
          <w:rFonts w:cstheme="minorHAnsi"/>
        </w:rPr>
        <w:t xml:space="preserve"> compared with the Master Taxa List via </w:t>
      </w:r>
      <w:proofErr w:type="spellStart"/>
      <w:r w:rsidRPr="00FE778A">
        <w:rPr>
          <w:rFonts w:cstheme="minorHAnsi"/>
        </w:rPr>
        <w:t>Aphia</w:t>
      </w:r>
      <w:proofErr w:type="spellEnd"/>
      <w:r w:rsidR="00C12ADB">
        <w:rPr>
          <w:rFonts w:cstheme="minorHAnsi"/>
        </w:rPr>
        <w:t xml:space="preserve"> </w:t>
      </w:r>
      <w:r w:rsidR="0082194B" w:rsidRPr="00FE778A">
        <w:rPr>
          <w:rFonts w:cstheme="minorHAnsi"/>
        </w:rPr>
        <w:t>IDs,</w:t>
      </w:r>
      <w:r w:rsidRPr="00FE778A">
        <w:rPr>
          <w:rFonts w:cstheme="minorHAnsi"/>
        </w:rPr>
        <w:t xml:space="preserve"> and any new species not currently represented on the list </w:t>
      </w:r>
      <w:r>
        <w:rPr>
          <w:rFonts w:cstheme="minorHAnsi"/>
        </w:rPr>
        <w:t>will be</w:t>
      </w:r>
      <w:r w:rsidRPr="00FE778A">
        <w:rPr>
          <w:rFonts w:cstheme="minorHAnsi"/>
        </w:rPr>
        <w:t xml:space="preserve"> identified. This process ensures that each species is only entered in the database once. Any new species </w:t>
      </w:r>
      <w:r>
        <w:rPr>
          <w:rFonts w:cstheme="minorHAnsi"/>
        </w:rPr>
        <w:t>will be</w:t>
      </w:r>
      <w:r w:rsidRPr="00FE778A">
        <w:rPr>
          <w:rFonts w:cstheme="minorHAnsi"/>
        </w:rPr>
        <w:t xml:space="preserve"> manually assigned functional traits by obtaining </w:t>
      </w:r>
      <w:r>
        <w:rPr>
          <w:rFonts w:cstheme="minorHAnsi"/>
        </w:rPr>
        <w:t xml:space="preserve">expert </w:t>
      </w:r>
      <w:r w:rsidRPr="00FE778A">
        <w:rPr>
          <w:rFonts w:cstheme="minorHAnsi"/>
        </w:rPr>
        <w:t xml:space="preserve">advice </w:t>
      </w:r>
      <w:r>
        <w:rPr>
          <w:rFonts w:cstheme="minorHAnsi"/>
        </w:rPr>
        <w:t xml:space="preserve">directly </w:t>
      </w:r>
      <w:r w:rsidRPr="00FE778A">
        <w:rPr>
          <w:rFonts w:cstheme="minorHAnsi"/>
        </w:rPr>
        <w:t>from data providers</w:t>
      </w:r>
      <w:r w:rsidR="006A450E">
        <w:rPr>
          <w:rFonts w:cstheme="minorHAnsi"/>
        </w:rPr>
        <w:t>, Pelagic Habitats Expert Groups,</w:t>
      </w:r>
      <w:r w:rsidRPr="00FE778A">
        <w:rPr>
          <w:rFonts w:cstheme="minorHAnsi"/>
        </w:rPr>
        <w:t xml:space="preserve"> and by searching the literature.</w:t>
      </w:r>
      <w:r w:rsidR="000900A4">
        <w:rPr>
          <w:rFonts w:cstheme="minorHAnsi"/>
        </w:rPr>
        <w:t xml:space="preserve"> </w:t>
      </w:r>
      <w:r w:rsidR="000900A4" w:rsidRPr="00FE778A">
        <w:rPr>
          <w:rFonts w:cstheme="minorHAnsi"/>
        </w:rPr>
        <w:t xml:space="preserve">Data providers </w:t>
      </w:r>
      <w:r w:rsidR="00391181">
        <w:rPr>
          <w:rFonts w:cstheme="minorHAnsi"/>
        </w:rPr>
        <w:t xml:space="preserve">may be approached </w:t>
      </w:r>
      <w:r w:rsidR="002255D3">
        <w:rPr>
          <w:rFonts w:cstheme="minorHAnsi"/>
        </w:rPr>
        <w:t>to provide</w:t>
      </w:r>
      <w:r w:rsidR="009E1044">
        <w:rPr>
          <w:rFonts w:cstheme="minorHAnsi"/>
        </w:rPr>
        <w:t xml:space="preserve"> more information if there are taxa in their dataset which </w:t>
      </w:r>
      <w:r w:rsidR="003C787D">
        <w:rPr>
          <w:rFonts w:cstheme="minorHAnsi"/>
        </w:rPr>
        <w:t>are not currently represented on the Master Taxa List.</w:t>
      </w:r>
      <w:r w:rsidR="000900A4" w:rsidRPr="00FE778A">
        <w:rPr>
          <w:rFonts w:cstheme="minorHAnsi"/>
        </w:rPr>
        <w:t xml:space="preserve"> </w:t>
      </w:r>
      <w:r>
        <w:rPr>
          <w:rFonts w:cstheme="minorHAnsi"/>
        </w:rPr>
        <w:t xml:space="preserve">Once </w:t>
      </w:r>
      <w:r w:rsidRPr="00FE778A">
        <w:rPr>
          <w:rFonts w:cstheme="minorHAnsi"/>
        </w:rPr>
        <w:t>traits</w:t>
      </w:r>
      <w:r w:rsidR="00E54D23">
        <w:rPr>
          <w:rFonts w:cstheme="minorHAnsi"/>
        </w:rPr>
        <w:t xml:space="preserve"> have been </w:t>
      </w:r>
      <w:r w:rsidRPr="00FE778A">
        <w:rPr>
          <w:rFonts w:cstheme="minorHAnsi"/>
        </w:rPr>
        <w:t>assigned</w:t>
      </w:r>
      <w:r w:rsidR="00E54D23">
        <w:rPr>
          <w:rFonts w:cstheme="minorHAnsi"/>
        </w:rPr>
        <w:t xml:space="preserve"> for </w:t>
      </w:r>
      <w:r w:rsidRPr="00FE778A">
        <w:rPr>
          <w:rFonts w:cstheme="minorHAnsi"/>
        </w:rPr>
        <w:t>new species</w:t>
      </w:r>
      <w:r w:rsidR="0082194B">
        <w:rPr>
          <w:rFonts w:cstheme="minorHAnsi"/>
        </w:rPr>
        <w:t>,</w:t>
      </w:r>
      <w:r w:rsidRPr="00FE778A">
        <w:rPr>
          <w:rFonts w:cstheme="minorHAnsi"/>
        </w:rPr>
        <w:t xml:space="preserve"> </w:t>
      </w:r>
      <w:r w:rsidR="00E54D23">
        <w:rPr>
          <w:rFonts w:cstheme="minorHAnsi"/>
        </w:rPr>
        <w:t xml:space="preserve">they </w:t>
      </w:r>
      <w:r>
        <w:rPr>
          <w:rFonts w:cstheme="minorHAnsi"/>
        </w:rPr>
        <w:t>can</w:t>
      </w:r>
      <w:r w:rsidRPr="00FE778A">
        <w:rPr>
          <w:rFonts w:cstheme="minorHAnsi"/>
        </w:rPr>
        <w:t xml:space="preserve"> be added to the Master Taxa List</w:t>
      </w:r>
      <w:r>
        <w:rPr>
          <w:rFonts w:cstheme="minorHAnsi"/>
        </w:rPr>
        <w:t>.</w:t>
      </w:r>
      <w:r w:rsidR="00395EA9">
        <w:rPr>
          <w:rFonts w:cstheme="minorHAnsi"/>
        </w:rPr>
        <w:t xml:space="preserve"> </w:t>
      </w:r>
      <w:r w:rsidR="00395EA9" w:rsidRPr="00FE778A">
        <w:rPr>
          <w:rFonts w:cstheme="minorHAnsi"/>
        </w:rPr>
        <w:t>Missing trait information leads to identified taxa not being included in the lifeform analysis.</w:t>
      </w:r>
    </w:p>
    <w:p w14:paraId="24B5C9BA" w14:textId="0006F1B8" w:rsidR="001D74FC" w:rsidRPr="00FE778A" w:rsidRDefault="001D74FC" w:rsidP="001B73E4">
      <w:pPr>
        <w:pStyle w:val="Heading2"/>
        <w:rPr>
          <w:rFonts w:asciiTheme="minorHAnsi" w:hAnsiTheme="minorHAnsi" w:cstheme="minorHAnsi"/>
        </w:rPr>
      </w:pPr>
      <w:r w:rsidRPr="00FE778A">
        <w:rPr>
          <w:rFonts w:asciiTheme="minorHAnsi" w:hAnsiTheme="minorHAnsi" w:cstheme="minorHAnsi"/>
        </w:rPr>
        <w:t>Plankton biomass data</w:t>
      </w:r>
    </w:p>
    <w:p w14:paraId="1D1C6F54" w14:textId="6B7B2E5B" w:rsidR="0020004E" w:rsidRDefault="001D74FC" w:rsidP="0020004E">
      <w:pPr>
        <w:spacing w:line="280" w:lineRule="atLeast"/>
        <w:rPr>
          <w:rFonts w:cstheme="minorHAnsi"/>
        </w:rPr>
      </w:pPr>
      <w:r w:rsidRPr="00FE778A">
        <w:rPr>
          <w:rFonts w:cstheme="minorHAnsi"/>
        </w:rPr>
        <w:t xml:space="preserve">PH2 requires phytoplankton </w:t>
      </w:r>
      <w:r w:rsidR="00A620AC">
        <w:rPr>
          <w:rFonts w:cstheme="minorHAnsi"/>
        </w:rPr>
        <w:t xml:space="preserve">biomass </w:t>
      </w:r>
      <w:r w:rsidRPr="00FE778A">
        <w:rPr>
          <w:rFonts w:cstheme="minorHAnsi"/>
        </w:rPr>
        <w:t xml:space="preserve">and zooplankton </w:t>
      </w:r>
      <w:r w:rsidR="00A620AC">
        <w:rPr>
          <w:rFonts w:cstheme="minorHAnsi"/>
        </w:rPr>
        <w:t>abundance</w:t>
      </w:r>
      <w:r w:rsidR="00F474AB">
        <w:rPr>
          <w:rFonts w:cstheme="minorHAnsi"/>
        </w:rPr>
        <w:t xml:space="preserve"> (only copepods are considered) </w:t>
      </w:r>
      <w:r w:rsidRPr="00FE778A">
        <w:rPr>
          <w:rFonts w:cstheme="minorHAnsi"/>
        </w:rPr>
        <w:t xml:space="preserve">data. </w:t>
      </w:r>
      <w:r w:rsidR="009C4BAC">
        <w:rPr>
          <w:rFonts w:cstheme="minorHAnsi"/>
        </w:rPr>
        <w:t>The</w:t>
      </w:r>
      <w:r w:rsidR="00DC1ACB">
        <w:rPr>
          <w:rFonts w:cstheme="minorHAnsi"/>
        </w:rPr>
        <w:t xml:space="preserve"> requirements for</w:t>
      </w:r>
      <w:r w:rsidR="009C4BAC">
        <w:rPr>
          <w:rFonts w:cstheme="minorHAnsi"/>
        </w:rPr>
        <w:t xml:space="preserve"> zooplankton abundance data follow</w:t>
      </w:r>
      <w:r w:rsidR="00DC1ACB">
        <w:rPr>
          <w:rFonts w:cstheme="minorHAnsi"/>
        </w:rPr>
        <w:t xml:space="preserve"> the requirements described in</w:t>
      </w:r>
      <w:r w:rsidR="009C4BAC">
        <w:rPr>
          <w:rFonts w:cstheme="minorHAnsi"/>
        </w:rPr>
        <w:t xml:space="preserve"> the section above</w:t>
      </w:r>
      <w:r w:rsidR="00DC1ACB">
        <w:rPr>
          <w:rFonts w:cstheme="minorHAnsi"/>
        </w:rPr>
        <w:t>,</w:t>
      </w:r>
      <w:r w:rsidR="009C4BAC">
        <w:rPr>
          <w:rFonts w:cstheme="minorHAnsi"/>
        </w:rPr>
        <w:t xml:space="preserve"> </w:t>
      </w:r>
      <w:r w:rsidR="002444E6">
        <w:rPr>
          <w:rFonts w:cstheme="minorHAnsi"/>
        </w:rPr>
        <w:t xml:space="preserve">to differentiate copepods </w:t>
      </w:r>
      <w:r w:rsidR="00DC1ACB">
        <w:rPr>
          <w:rFonts w:cstheme="minorHAnsi"/>
        </w:rPr>
        <w:t>from</w:t>
      </w:r>
      <w:r w:rsidR="002444E6">
        <w:rPr>
          <w:rFonts w:cstheme="minorHAnsi"/>
        </w:rPr>
        <w:t xml:space="preserve"> other zooplankton taxa </w:t>
      </w:r>
      <w:r w:rsidR="009C4BAC">
        <w:rPr>
          <w:rFonts w:cstheme="minorHAnsi"/>
        </w:rPr>
        <w:t>(</w:t>
      </w:r>
      <w:r w:rsidR="009C4BAC" w:rsidRPr="009C4BAC">
        <w:rPr>
          <w:rFonts w:cstheme="minorHAnsi"/>
          <w:i/>
        </w:rPr>
        <w:t xml:space="preserve">2.1 </w:t>
      </w:r>
      <w:r w:rsidR="00285355">
        <w:rPr>
          <w:rFonts w:cstheme="minorHAnsi"/>
          <w:i/>
        </w:rPr>
        <w:t>P</w:t>
      </w:r>
      <w:r w:rsidR="009C4BAC" w:rsidRPr="009C4BAC">
        <w:rPr>
          <w:rFonts w:cstheme="minorHAnsi"/>
          <w:i/>
        </w:rPr>
        <w:t>lankton abundance data</w:t>
      </w:r>
      <w:r w:rsidR="009C4BAC">
        <w:rPr>
          <w:rFonts w:cstheme="minorHAnsi"/>
        </w:rPr>
        <w:t>)</w:t>
      </w:r>
      <w:r w:rsidR="008A5E71">
        <w:rPr>
          <w:rFonts w:cstheme="minorHAnsi"/>
        </w:rPr>
        <w:t>.</w:t>
      </w:r>
      <w:r w:rsidR="009C4BAC">
        <w:rPr>
          <w:rFonts w:cstheme="minorHAnsi"/>
        </w:rPr>
        <w:t xml:space="preserve"> </w:t>
      </w:r>
      <w:r w:rsidRPr="00FE778A">
        <w:rPr>
          <w:rFonts w:cstheme="minorHAnsi"/>
        </w:rPr>
        <w:t xml:space="preserve">The indicator </w:t>
      </w:r>
      <w:r w:rsidR="008A5E71">
        <w:rPr>
          <w:rFonts w:cstheme="minorHAnsi"/>
        </w:rPr>
        <w:t xml:space="preserve">for phytoplankton biomass </w:t>
      </w:r>
      <w:r w:rsidRPr="00FE778A">
        <w:rPr>
          <w:rFonts w:cstheme="minorHAnsi"/>
        </w:rPr>
        <w:t xml:space="preserve">is flexible and </w:t>
      </w:r>
      <w:r w:rsidR="006F3517">
        <w:rPr>
          <w:rFonts w:cstheme="minorHAnsi"/>
        </w:rPr>
        <w:t>can be used to assess</w:t>
      </w:r>
      <w:r w:rsidR="00CC368A">
        <w:rPr>
          <w:rFonts w:cstheme="minorHAnsi"/>
        </w:rPr>
        <w:t xml:space="preserve"> multiple data types,</w:t>
      </w:r>
      <w:r w:rsidRPr="00FE778A">
        <w:rPr>
          <w:rFonts w:cstheme="minorHAnsi"/>
        </w:rPr>
        <w:t xml:space="preserve"> including total or </w:t>
      </w:r>
      <w:r w:rsidR="002444E6">
        <w:rPr>
          <w:rFonts w:cstheme="minorHAnsi"/>
        </w:rPr>
        <w:t>size-</w:t>
      </w:r>
      <w:r w:rsidRPr="00FE778A">
        <w:rPr>
          <w:rFonts w:cstheme="minorHAnsi"/>
        </w:rPr>
        <w:t xml:space="preserve">fractionated chlorophyll </w:t>
      </w:r>
      <w:r w:rsidRPr="00FE778A">
        <w:rPr>
          <w:rFonts w:cstheme="minorHAnsi"/>
          <w:i/>
        </w:rPr>
        <w:t>a</w:t>
      </w:r>
      <w:r w:rsidRPr="00FE778A">
        <w:rPr>
          <w:rFonts w:cstheme="minorHAnsi"/>
        </w:rPr>
        <w:t xml:space="preserve"> concentration by spectrophotometry, extractive fluorometry, </w:t>
      </w:r>
      <w:r w:rsidRPr="00FE778A">
        <w:rPr>
          <w:rFonts w:cstheme="minorHAnsi"/>
          <w:i/>
        </w:rPr>
        <w:t>in vivo</w:t>
      </w:r>
      <w:r w:rsidRPr="00FE778A">
        <w:rPr>
          <w:rFonts w:cstheme="minorHAnsi"/>
        </w:rPr>
        <w:t xml:space="preserve"> fluorometry, remote sensing or by HPLC, phyto</w:t>
      </w:r>
      <w:r w:rsidR="00875F0B">
        <w:rPr>
          <w:rFonts w:cstheme="minorHAnsi"/>
        </w:rPr>
        <w:t>plankton</w:t>
      </w:r>
      <w:r w:rsidRPr="00FE778A">
        <w:rPr>
          <w:rFonts w:cstheme="minorHAnsi"/>
        </w:rPr>
        <w:t xml:space="preserve"> biovolume, </w:t>
      </w:r>
      <w:r w:rsidR="00875F0B">
        <w:rPr>
          <w:rFonts w:cstheme="minorHAnsi"/>
        </w:rPr>
        <w:t>phytoplankton</w:t>
      </w:r>
      <w:r w:rsidRPr="00FE778A">
        <w:rPr>
          <w:rFonts w:cstheme="minorHAnsi"/>
        </w:rPr>
        <w:t xml:space="preserve"> total and size-class C biomass, </w:t>
      </w:r>
      <w:r w:rsidR="009C4BAC" w:rsidRPr="00FE778A">
        <w:rPr>
          <w:rFonts w:cstheme="minorHAnsi"/>
        </w:rPr>
        <w:t>etc. If</w:t>
      </w:r>
      <w:r w:rsidRPr="00FE778A">
        <w:rPr>
          <w:rFonts w:cstheme="minorHAnsi"/>
        </w:rPr>
        <w:t xml:space="preserve"> contributing </w:t>
      </w:r>
      <w:r w:rsidR="00390928">
        <w:rPr>
          <w:rFonts w:cstheme="minorHAnsi"/>
        </w:rPr>
        <w:t xml:space="preserve">phytoplankton </w:t>
      </w:r>
      <w:r w:rsidRPr="00FE778A">
        <w:rPr>
          <w:rFonts w:cstheme="minorHAnsi"/>
        </w:rPr>
        <w:t xml:space="preserve">biomass data with a taxonomic component, please follow guidance above </w:t>
      </w:r>
      <w:r w:rsidR="00826503">
        <w:rPr>
          <w:rFonts w:cstheme="minorHAnsi"/>
        </w:rPr>
        <w:t xml:space="preserve">regarding providing </w:t>
      </w:r>
      <w:proofErr w:type="spellStart"/>
      <w:r w:rsidRPr="00FE778A">
        <w:rPr>
          <w:rFonts w:cstheme="minorHAnsi"/>
        </w:rPr>
        <w:t>Aphia</w:t>
      </w:r>
      <w:proofErr w:type="spellEnd"/>
      <w:r w:rsidR="00C12ADB">
        <w:rPr>
          <w:rFonts w:cstheme="minorHAnsi"/>
        </w:rPr>
        <w:t xml:space="preserve"> </w:t>
      </w:r>
      <w:r w:rsidRPr="00FE778A">
        <w:rPr>
          <w:rFonts w:cstheme="minorHAnsi"/>
        </w:rPr>
        <w:t xml:space="preserve">IDs and removing </w:t>
      </w:r>
      <w:r w:rsidRPr="00FE778A">
        <w:rPr>
          <w:rFonts w:cstheme="minorHAnsi"/>
        </w:rPr>
        <w:lastRenderedPageBreak/>
        <w:t xml:space="preserve">inconsistencies. </w:t>
      </w:r>
      <w:r w:rsidR="00382815">
        <w:rPr>
          <w:rFonts w:cstheme="minorHAnsi"/>
        </w:rPr>
        <w:t xml:space="preserve">Individual biomass datasets will also be submitted to </w:t>
      </w:r>
      <w:r w:rsidR="00985EA0">
        <w:rPr>
          <w:rFonts w:cstheme="minorHAnsi"/>
        </w:rPr>
        <w:t xml:space="preserve">and stored on </w:t>
      </w:r>
      <w:r w:rsidR="00382815">
        <w:rPr>
          <w:rFonts w:cstheme="minorHAnsi"/>
        </w:rPr>
        <w:t xml:space="preserve">DASSH </w:t>
      </w:r>
      <w:r w:rsidR="003E5EF2">
        <w:rPr>
          <w:rFonts w:cstheme="minorHAnsi"/>
        </w:rPr>
        <w:t>where they will be tagged with</w:t>
      </w:r>
      <w:r w:rsidR="00985EA0">
        <w:rPr>
          <w:rFonts w:cstheme="minorHAnsi"/>
        </w:rPr>
        <w:t xml:space="preserve"> a unique</w:t>
      </w:r>
      <w:r w:rsidR="00390928">
        <w:rPr>
          <w:rFonts w:cstheme="minorHAnsi"/>
        </w:rPr>
        <w:t xml:space="preserve"> DOI</w:t>
      </w:r>
      <w:r w:rsidR="00985EA0">
        <w:rPr>
          <w:rFonts w:cstheme="minorHAnsi"/>
        </w:rPr>
        <w:t>.</w:t>
      </w:r>
    </w:p>
    <w:p w14:paraId="6D08AAB3" w14:textId="7802D916" w:rsidR="001D74FC" w:rsidRDefault="00D41C19" w:rsidP="0020004E">
      <w:pPr>
        <w:spacing w:line="280" w:lineRule="atLeast"/>
        <w:rPr>
          <w:rFonts w:cstheme="minorHAnsi"/>
        </w:rPr>
      </w:pPr>
      <w:r>
        <w:rPr>
          <w:rFonts w:cstheme="minorHAnsi"/>
        </w:rPr>
        <w:t>P</w:t>
      </w:r>
      <w:r w:rsidR="0020004E">
        <w:rPr>
          <w:rFonts w:cstheme="minorHAnsi"/>
        </w:rPr>
        <w:t>hytoplankton biomass dataset</w:t>
      </w:r>
      <w:r>
        <w:rPr>
          <w:rFonts w:cstheme="minorHAnsi"/>
        </w:rPr>
        <w:t>s</w:t>
      </w:r>
      <w:r w:rsidR="0020004E">
        <w:rPr>
          <w:rFonts w:cstheme="minorHAnsi"/>
        </w:rPr>
        <w:t xml:space="preserve"> should include interpolated data.</w:t>
      </w:r>
      <w:r w:rsidR="0020004E" w:rsidRPr="0020004E">
        <w:rPr>
          <w:rFonts w:cstheme="minorHAnsi"/>
        </w:rPr>
        <w:t xml:space="preserve"> </w:t>
      </w:r>
      <w:r w:rsidR="0020004E">
        <w:rPr>
          <w:rFonts w:cstheme="minorHAnsi"/>
        </w:rPr>
        <w:t>G</w:t>
      </w:r>
      <w:r w:rsidR="0020004E" w:rsidRPr="00FE778A">
        <w:rPr>
          <w:rFonts w:cstheme="minorHAnsi"/>
        </w:rPr>
        <w:t>aps in the plankton time</w:t>
      </w:r>
      <w:r w:rsidR="0020004E">
        <w:rPr>
          <w:rFonts w:cstheme="minorHAnsi"/>
        </w:rPr>
        <w:t>-</w:t>
      </w:r>
      <w:r w:rsidR="0020004E" w:rsidRPr="00FE778A">
        <w:rPr>
          <w:rFonts w:cstheme="minorHAnsi"/>
        </w:rPr>
        <w:t xml:space="preserve">series also cause problems for </w:t>
      </w:r>
      <w:r w:rsidR="0020004E">
        <w:rPr>
          <w:rFonts w:cstheme="minorHAnsi"/>
        </w:rPr>
        <w:t xml:space="preserve">temporal </w:t>
      </w:r>
      <w:r w:rsidR="0020004E" w:rsidRPr="00FE778A">
        <w:rPr>
          <w:rFonts w:cstheme="minorHAnsi"/>
        </w:rPr>
        <w:t xml:space="preserve">analysis. </w:t>
      </w:r>
      <w:r w:rsidR="0020004E">
        <w:rPr>
          <w:rFonts w:cstheme="minorHAnsi"/>
        </w:rPr>
        <w:t>As phytop</w:t>
      </w:r>
      <w:r w:rsidR="0020004E" w:rsidRPr="00FE778A">
        <w:rPr>
          <w:rFonts w:cstheme="minorHAnsi"/>
        </w:rPr>
        <w:t xml:space="preserve">lankton </w:t>
      </w:r>
      <w:r w:rsidR="0020004E">
        <w:rPr>
          <w:rFonts w:cstheme="minorHAnsi"/>
        </w:rPr>
        <w:t xml:space="preserve">biomass follows a seasonal cycle, a resolution of at least </w:t>
      </w:r>
      <w:r w:rsidR="0020004E" w:rsidRPr="00FE778A">
        <w:rPr>
          <w:rFonts w:cstheme="minorHAnsi"/>
        </w:rPr>
        <w:t xml:space="preserve">monthly observations is needed to derive meaningful annually average </w:t>
      </w:r>
      <w:r w:rsidR="0020004E">
        <w:rPr>
          <w:rFonts w:cstheme="minorHAnsi"/>
        </w:rPr>
        <w:t>biomass</w:t>
      </w:r>
      <w:r w:rsidR="0020004E" w:rsidRPr="00FE778A">
        <w:rPr>
          <w:rFonts w:cstheme="minorHAnsi"/>
        </w:rPr>
        <w:t xml:space="preserve">. The assessment protocol has been designed to accommodate some missing data as well as not to generate outputs when temporal data coverage is inadequate. </w:t>
      </w:r>
    </w:p>
    <w:p w14:paraId="361FA971" w14:textId="1A8BF099" w:rsidR="006C5F03" w:rsidRPr="00FE778A" w:rsidRDefault="006C5F03" w:rsidP="0020004E">
      <w:pPr>
        <w:spacing w:line="280" w:lineRule="atLeast"/>
        <w:rPr>
          <w:rFonts w:cstheme="minorHAnsi"/>
        </w:rPr>
      </w:pPr>
      <w:r>
        <w:rPr>
          <w:rFonts w:cstheme="minorHAnsi"/>
        </w:rPr>
        <w:t>When plankto</w:t>
      </w:r>
      <w:r w:rsidR="00094E76">
        <w:rPr>
          <w:rFonts w:cstheme="minorHAnsi"/>
        </w:rPr>
        <w:t>n biomass is considered through a taxonomic level, it is necessary to differentiate</w:t>
      </w:r>
      <w:r>
        <w:rPr>
          <w:rFonts w:cstheme="minorHAnsi"/>
        </w:rPr>
        <w:t xml:space="preserve"> between </w:t>
      </w:r>
      <w:r w:rsidR="00094E76">
        <w:rPr>
          <w:rFonts w:cstheme="minorHAnsi"/>
        </w:rPr>
        <w:t>phytoplankton and zooplankton. This step requires the Master Taxa List which attribute</w:t>
      </w:r>
      <w:r w:rsidR="004A0FD3">
        <w:rPr>
          <w:rFonts w:cstheme="minorHAnsi"/>
        </w:rPr>
        <w:t>s</w:t>
      </w:r>
      <w:r w:rsidR="00094E76">
        <w:rPr>
          <w:rFonts w:cstheme="minorHAnsi"/>
        </w:rPr>
        <w:t xml:space="preserve"> to each taxa its plankton </w:t>
      </w:r>
      <w:r w:rsidR="00517D09">
        <w:rPr>
          <w:rFonts w:cstheme="minorHAnsi"/>
        </w:rPr>
        <w:t>type (phytoplankton or zooplankton)</w:t>
      </w:r>
      <w:r w:rsidR="00094E76">
        <w:rPr>
          <w:rFonts w:cstheme="minorHAnsi"/>
        </w:rPr>
        <w:t xml:space="preserve"> </w:t>
      </w:r>
      <w:r w:rsidR="00C00D1B">
        <w:rPr>
          <w:rFonts w:cstheme="minorHAnsi"/>
        </w:rPr>
        <w:t>by</w:t>
      </w:r>
      <w:r w:rsidR="00094E76">
        <w:rPr>
          <w:rFonts w:cstheme="minorHAnsi"/>
        </w:rPr>
        <w:t xml:space="preserve"> </w:t>
      </w:r>
      <w:r w:rsidR="00C00D1B">
        <w:rPr>
          <w:rFonts w:cstheme="minorHAnsi"/>
        </w:rPr>
        <w:t xml:space="preserve">matching </w:t>
      </w:r>
      <w:r w:rsidR="00453967">
        <w:rPr>
          <w:rFonts w:cstheme="minorHAnsi"/>
        </w:rPr>
        <w:t>the</w:t>
      </w:r>
      <w:r w:rsidR="00094E76">
        <w:rPr>
          <w:rFonts w:cstheme="minorHAnsi"/>
        </w:rPr>
        <w:t xml:space="preserve"> </w:t>
      </w:r>
      <w:proofErr w:type="spellStart"/>
      <w:r w:rsidR="00C12ADB">
        <w:rPr>
          <w:rFonts w:cstheme="minorHAnsi"/>
        </w:rPr>
        <w:t>A</w:t>
      </w:r>
      <w:r w:rsidR="00094E76">
        <w:rPr>
          <w:rFonts w:cstheme="minorHAnsi"/>
        </w:rPr>
        <w:t>phia</w:t>
      </w:r>
      <w:proofErr w:type="spellEnd"/>
      <w:r w:rsidR="00C12ADB">
        <w:rPr>
          <w:rFonts w:cstheme="minorHAnsi"/>
        </w:rPr>
        <w:t xml:space="preserve"> </w:t>
      </w:r>
      <w:r w:rsidR="00094E76">
        <w:rPr>
          <w:rFonts w:cstheme="minorHAnsi"/>
        </w:rPr>
        <w:t>IDs. This task can be processed without using the PLET.</w:t>
      </w:r>
    </w:p>
    <w:p w14:paraId="008995D5" w14:textId="29CE7636" w:rsidR="001D74FC" w:rsidRPr="008A38F3" w:rsidRDefault="001D74FC" w:rsidP="001B73E4">
      <w:pPr>
        <w:pStyle w:val="Heading2"/>
        <w:rPr>
          <w:rFonts w:asciiTheme="minorHAnsi" w:hAnsiTheme="minorHAnsi" w:cstheme="minorHAnsi"/>
        </w:rPr>
      </w:pPr>
      <w:r w:rsidRPr="008A38F3">
        <w:rPr>
          <w:rFonts w:asciiTheme="minorHAnsi" w:hAnsiTheme="minorHAnsi" w:cstheme="minorHAnsi"/>
        </w:rPr>
        <w:t>Primary productivity data</w:t>
      </w:r>
    </w:p>
    <w:p w14:paraId="2E14A705" w14:textId="70EE055E" w:rsidR="0020004E" w:rsidRPr="0020004E" w:rsidRDefault="001D74FC" w:rsidP="00DE2BCD">
      <w:pPr>
        <w:spacing w:line="280" w:lineRule="atLeast"/>
        <w:rPr>
          <w:rFonts w:cstheme="minorHAnsi"/>
        </w:rPr>
      </w:pPr>
      <w:r w:rsidRPr="00FE778A">
        <w:rPr>
          <w:rFonts w:cstheme="minorHAnsi"/>
        </w:rPr>
        <w:t xml:space="preserve">FW2 requires primary productivity data. </w:t>
      </w:r>
      <w:r w:rsidRPr="00FE778A">
        <w:rPr>
          <w:rFonts w:cstheme="minorHAnsi"/>
          <w:lang w:val="en-US"/>
        </w:rPr>
        <w:t xml:space="preserve">Phytoplankton primary production can be measured using different methods, sampling strategies and sampling design </w:t>
      </w:r>
      <w:r w:rsidR="0055133B">
        <w:rPr>
          <w:rFonts w:cstheme="minorHAnsi"/>
          <w:lang w:val="en-US"/>
        </w:rPr>
        <w:fldChar w:fldCharType="begin"/>
      </w:r>
      <w:r w:rsidR="0055133B">
        <w:rPr>
          <w:rFonts w:cstheme="minorHAnsi"/>
          <w:lang w:val="en-US"/>
        </w:rPr>
        <w:instrText xml:space="preserve"> ADDIN EN.CITE &lt;EndNote&gt;&lt;Cite&gt;&lt;Author&gt;Kromkamp&lt;/Author&gt;&lt;Year&gt;2017&lt;/Year&gt;&lt;RecNum&gt;457&lt;/RecNum&gt;&lt;Prefix&gt;see OSPAR`, &lt;/Prefix&gt;&lt;DisplayText&gt;(see OSPAR, Kromkamp, Capuzzo, &amp;amp; Philippart, 2017)&lt;/DisplayText&gt;&lt;record&gt;&lt;rec-number&gt;457&lt;/rec-number&gt;&lt;foreign-keys&gt;&lt;key app="EN" db-id="ft5rwd95gpftsqead2a55exgesvz2trz0x2t" timestamp="1645785811"&gt;457&lt;/key&gt;&lt;/foreign-keys&gt;&lt;ref-type name="Journal Article"&gt;17&lt;/ref-type&gt;&lt;contributors&gt;&lt;authors&gt;&lt;author&gt;Kromkamp, J&lt;/author&gt;&lt;author&gt;Capuzzo, E&lt;/author&gt;&lt;author&gt;Philippart, CJM&lt;/author&gt;&lt;/authors&gt;&lt;/contributors&gt;&lt;titles&gt;&lt;title&gt;Measuring phytoplankton primary production: review of existing methodologies and suggestions for a common approach. EcApRHA Deliverable WP 3.2&lt;/title&gt;&lt;/titles&gt;&lt;dates&gt;&lt;year&gt;2017&lt;/year&gt;&lt;/dates&gt;&lt;isbn&gt;1911458272&lt;/isbn&gt;&lt;urls&gt;&lt;/urls&gt;&lt;/record&gt;&lt;/Cite&gt;&lt;/EndNote&gt;</w:instrText>
      </w:r>
      <w:r w:rsidR="0055133B">
        <w:rPr>
          <w:rFonts w:cstheme="minorHAnsi"/>
          <w:lang w:val="en-US"/>
        </w:rPr>
        <w:fldChar w:fldCharType="separate"/>
      </w:r>
      <w:r w:rsidR="0055133B">
        <w:rPr>
          <w:rFonts w:cstheme="minorHAnsi"/>
          <w:noProof/>
          <w:lang w:val="en-US"/>
        </w:rPr>
        <w:t>(see OSPAR, Kromkamp, Capuzzo, &amp; Philippart, 2017)</w:t>
      </w:r>
      <w:r w:rsidR="0055133B">
        <w:rPr>
          <w:rFonts w:cstheme="minorHAnsi"/>
          <w:lang w:val="en-US"/>
        </w:rPr>
        <w:fldChar w:fldCharType="end"/>
      </w:r>
      <w:r w:rsidRPr="00FE778A">
        <w:rPr>
          <w:rFonts w:cstheme="minorHAnsi"/>
          <w:lang w:val="en-US"/>
        </w:rPr>
        <w:t>. The method adopted to measure production should not affect the assessment as long as the result (Annual Primary Production-APP) is expressed in common units (</w:t>
      </w:r>
      <w:proofErr w:type="gramStart"/>
      <w:r w:rsidRPr="00FE778A">
        <w:rPr>
          <w:rFonts w:cstheme="minorHAnsi"/>
          <w:lang w:val="en-US"/>
        </w:rPr>
        <w:t>i.e.</w:t>
      </w:r>
      <w:proofErr w:type="gramEnd"/>
      <w:r w:rsidRPr="00FE778A">
        <w:rPr>
          <w:rFonts w:cstheme="minorHAnsi"/>
          <w:lang w:val="en-US"/>
        </w:rPr>
        <w:t xml:space="preserve"> </w:t>
      </w:r>
      <w:proofErr w:type="spellStart"/>
      <w:r w:rsidRPr="00FE778A">
        <w:rPr>
          <w:rFonts w:cstheme="minorHAnsi"/>
          <w:lang w:val="en-US"/>
        </w:rPr>
        <w:t>gC</w:t>
      </w:r>
      <w:proofErr w:type="spellEnd"/>
      <w:r w:rsidRPr="00FE778A">
        <w:rPr>
          <w:rFonts w:cstheme="minorHAnsi"/>
          <w:lang w:val="en-US"/>
        </w:rPr>
        <w:t>/m</w:t>
      </w:r>
      <w:r w:rsidRPr="00FE778A">
        <w:rPr>
          <w:rFonts w:cstheme="minorHAnsi"/>
          <w:vertAlign w:val="superscript"/>
          <w:lang w:val="en-US"/>
        </w:rPr>
        <w:t>2</w:t>
      </w:r>
      <w:r w:rsidRPr="00FE778A">
        <w:rPr>
          <w:rFonts w:cstheme="minorHAnsi"/>
          <w:lang w:val="en-US"/>
        </w:rPr>
        <w:t>/y</w:t>
      </w:r>
      <w:r w:rsidR="008E693A">
        <w:rPr>
          <w:rFonts w:cstheme="minorHAnsi"/>
          <w:lang w:val="en-US"/>
        </w:rPr>
        <w:t xml:space="preserve"> or </w:t>
      </w:r>
      <w:proofErr w:type="spellStart"/>
      <w:r w:rsidR="008E693A">
        <w:rPr>
          <w:rFonts w:cstheme="minorHAnsi"/>
          <w:lang w:val="en-US"/>
        </w:rPr>
        <w:t>gC</w:t>
      </w:r>
      <w:proofErr w:type="spellEnd"/>
      <w:r w:rsidR="008E693A">
        <w:rPr>
          <w:rFonts w:cstheme="minorHAnsi"/>
          <w:lang w:val="en-US"/>
        </w:rPr>
        <w:t>/m</w:t>
      </w:r>
      <w:r w:rsidR="008E693A" w:rsidRPr="008E693A">
        <w:rPr>
          <w:rFonts w:cstheme="minorHAnsi"/>
          <w:vertAlign w:val="superscript"/>
          <w:lang w:val="en-US"/>
        </w:rPr>
        <w:t>3</w:t>
      </w:r>
      <w:r w:rsidR="008E693A">
        <w:rPr>
          <w:rFonts w:cstheme="minorHAnsi"/>
          <w:lang w:val="en-US"/>
        </w:rPr>
        <w:t>/y</w:t>
      </w:r>
      <w:r w:rsidRPr="00FE778A">
        <w:rPr>
          <w:rFonts w:cstheme="minorHAnsi"/>
          <w:lang w:val="en-US"/>
        </w:rPr>
        <w:t>)</w:t>
      </w:r>
      <w:r w:rsidR="00F07A26">
        <w:rPr>
          <w:rFonts w:cstheme="minorHAnsi"/>
          <w:lang w:val="en-US"/>
        </w:rPr>
        <w:t>.</w:t>
      </w:r>
      <w:r w:rsidR="008E693A">
        <w:rPr>
          <w:rFonts w:cstheme="minorHAnsi"/>
          <w:lang w:val="en-US"/>
        </w:rPr>
        <w:t xml:space="preserve"> Therefore, the type of datasets used for FW2 calculation must be consistent.</w:t>
      </w:r>
      <w:r w:rsidRPr="00FE778A">
        <w:rPr>
          <w:rFonts w:cstheme="minorHAnsi"/>
          <w:lang w:val="en-US"/>
        </w:rPr>
        <w:t xml:space="preserve"> </w:t>
      </w:r>
      <w:r w:rsidRPr="00FE778A">
        <w:rPr>
          <w:rFonts w:cstheme="minorHAnsi"/>
        </w:rPr>
        <w:t xml:space="preserve">We are looking for data on </w:t>
      </w:r>
      <w:r w:rsidRPr="00FE778A">
        <w:rPr>
          <w:rFonts w:cstheme="minorHAnsi"/>
          <w:bCs/>
          <w:iCs/>
        </w:rPr>
        <w:t>photosynthetic parameters, addressed by 13C, 14C incubations and/or Oxygen incubations on short time scales but also by variable fluorescence through Fast Light Curves (Fast Repetition Rate fluorescence (</w:t>
      </w:r>
      <w:proofErr w:type="spellStart"/>
      <w:r w:rsidRPr="00FE778A">
        <w:rPr>
          <w:rFonts w:cstheme="minorHAnsi"/>
          <w:bCs/>
          <w:iCs/>
        </w:rPr>
        <w:t>FRRf</w:t>
      </w:r>
      <w:proofErr w:type="spellEnd"/>
      <w:r w:rsidRPr="00FE778A">
        <w:rPr>
          <w:rFonts w:cstheme="minorHAnsi"/>
          <w:bCs/>
          <w:iCs/>
        </w:rPr>
        <w:t xml:space="preserve">) or Pulse Amplitude Modulated (PAM) ): </w:t>
      </w:r>
      <w:r w:rsidRPr="00FE778A">
        <w:rPr>
          <w:rFonts w:cstheme="minorHAnsi"/>
          <w:lang w:val="en-US"/>
        </w:rPr>
        <w:t>maximum photosynthetic yield (</w:t>
      </w:r>
      <w:proofErr w:type="spellStart"/>
      <w:r w:rsidRPr="00FE778A">
        <w:rPr>
          <w:rFonts w:cstheme="minorHAnsi"/>
          <w:lang w:val="en-US"/>
        </w:rPr>
        <w:t>Fv</w:t>
      </w:r>
      <w:proofErr w:type="spellEnd"/>
      <w:r w:rsidRPr="00FE778A">
        <w:rPr>
          <w:rFonts w:cstheme="minorHAnsi"/>
          <w:lang w:val="en-US"/>
        </w:rPr>
        <w:t>/Fm), relative and/or absolute photosynthetic capacity (P</w:t>
      </w:r>
      <w:r w:rsidRPr="00FE778A">
        <w:rPr>
          <w:rFonts w:cstheme="minorHAnsi"/>
          <w:vertAlign w:val="subscript"/>
          <w:lang w:val="en-US"/>
        </w:rPr>
        <w:t>max</w:t>
      </w:r>
      <w:r w:rsidRPr="00FE778A">
        <w:rPr>
          <w:rFonts w:cstheme="minorHAnsi"/>
          <w:lang w:val="en-US"/>
        </w:rPr>
        <w:t xml:space="preserve"> or </w:t>
      </w:r>
      <w:proofErr w:type="spellStart"/>
      <w:r w:rsidRPr="00FE778A">
        <w:rPr>
          <w:rFonts w:cstheme="minorHAnsi"/>
          <w:lang w:val="en-US"/>
        </w:rPr>
        <w:t>ETR</w:t>
      </w:r>
      <w:r w:rsidRPr="00FE778A">
        <w:rPr>
          <w:rFonts w:cstheme="minorHAnsi"/>
          <w:vertAlign w:val="subscript"/>
          <w:lang w:val="en-US"/>
        </w:rPr>
        <w:t>max</w:t>
      </w:r>
      <w:proofErr w:type="spellEnd"/>
      <w:r w:rsidRPr="00FE778A">
        <w:rPr>
          <w:rFonts w:cstheme="minorHAnsi"/>
          <w:lang w:val="en-US"/>
        </w:rPr>
        <w:t>) and photosynthetic efficiency (alpha), light saturation parameters (Ek) and, when possible, estimates of primary productivity converted into carbon flux from electron flux measurements, at seasonal time scale; NB: the values of electron/carbon conversion factors [K</w:t>
      </w:r>
      <w:r w:rsidRPr="00FE778A">
        <w:rPr>
          <w:rFonts w:cstheme="minorHAnsi"/>
          <w:vertAlign w:val="subscript"/>
          <w:lang w:val="en-US"/>
        </w:rPr>
        <w:t>C</w:t>
      </w:r>
      <w:r w:rsidRPr="00FE778A">
        <w:rPr>
          <w:rFonts w:cstheme="minorHAnsi"/>
          <w:lang w:val="en-US"/>
        </w:rPr>
        <w:t xml:space="preserve"> or </w:t>
      </w:r>
      <w:proofErr w:type="spellStart"/>
      <w:r w:rsidRPr="00FE778A">
        <w:rPr>
          <w:rFonts w:cstheme="minorHAnsi"/>
          <w:lang w:val="en-US"/>
        </w:rPr>
        <w:t>φ</w:t>
      </w:r>
      <w:r w:rsidRPr="00FE778A">
        <w:rPr>
          <w:rFonts w:cstheme="minorHAnsi"/>
          <w:vertAlign w:val="subscript"/>
          <w:lang w:val="en-US"/>
        </w:rPr>
        <w:t>e,C</w:t>
      </w:r>
      <w:proofErr w:type="spellEnd"/>
      <w:r w:rsidRPr="00FE778A">
        <w:rPr>
          <w:rFonts w:cstheme="minorHAnsi"/>
          <w:lang w:val="en-US"/>
        </w:rPr>
        <w:t xml:space="preserve">] would also be a useful added value for the project. Specific metadata include method, incubation time, light source system and light spectrum for incubation, measuring wavelengths for variable fluorescence etc. Data from </w:t>
      </w:r>
      <w:r w:rsidR="00FC0ABC">
        <w:rPr>
          <w:rFonts w:cstheme="minorHAnsi"/>
          <w:lang w:val="en-US"/>
        </w:rPr>
        <w:t xml:space="preserve">primary productivity </w:t>
      </w:r>
      <w:r w:rsidRPr="00FE778A">
        <w:rPr>
          <w:rFonts w:cstheme="minorHAnsi"/>
          <w:lang w:val="en-US"/>
        </w:rPr>
        <w:t xml:space="preserve">models </w:t>
      </w:r>
      <w:r w:rsidR="00390928">
        <w:rPr>
          <w:rFonts w:cstheme="minorHAnsi"/>
          <w:lang w:val="en-US"/>
        </w:rPr>
        <w:t xml:space="preserve">and remote sensing </w:t>
      </w:r>
      <w:r w:rsidRPr="00FE778A">
        <w:rPr>
          <w:rFonts w:cstheme="minorHAnsi"/>
          <w:lang w:val="en-US"/>
        </w:rPr>
        <w:t xml:space="preserve">are also welcome as </w:t>
      </w:r>
      <w:r w:rsidR="00E406CE">
        <w:rPr>
          <w:rFonts w:cstheme="minorHAnsi"/>
          <w:lang w:val="en-US"/>
        </w:rPr>
        <w:t xml:space="preserve">they are </w:t>
      </w:r>
      <w:r w:rsidRPr="00FE778A">
        <w:rPr>
          <w:rFonts w:cstheme="minorHAnsi"/>
          <w:lang w:val="en-US"/>
        </w:rPr>
        <w:t>useful for calculating FW2</w:t>
      </w:r>
      <w:r w:rsidR="008E693A">
        <w:rPr>
          <w:rFonts w:cstheme="minorHAnsi"/>
          <w:lang w:val="en-US"/>
        </w:rPr>
        <w:t xml:space="preserve"> at </w:t>
      </w:r>
      <w:r w:rsidR="00DE071C">
        <w:rPr>
          <w:rFonts w:cstheme="minorHAnsi"/>
          <w:lang w:val="en-US"/>
        </w:rPr>
        <w:t>the regional</w:t>
      </w:r>
      <w:r w:rsidR="008E693A">
        <w:rPr>
          <w:rFonts w:cstheme="minorHAnsi"/>
          <w:lang w:val="en-US"/>
        </w:rPr>
        <w:t xml:space="preserve"> </w:t>
      </w:r>
      <w:proofErr w:type="gramStart"/>
      <w:r w:rsidR="008E693A">
        <w:rPr>
          <w:rFonts w:cstheme="minorHAnsi"/>
          <w:lang w:val="en-US"/>
        </w:rPr>
        <w:t>scale</w:t>
      </w:r>
      <w:r w:rsidRPr="00FE778A">
        <w:rPr>
          <w:rFonts w:cstheme="minorHAnsi"/>
          <w:lang w:val="en-US"/>
        </w:rPr>
        <w:t>.</w:t>
      </w:r>
      <w:r w:rsidR="0020004E">
        <w:rPr>
          <w:rFonts w:cstheme="minorHAnsi"/>
        </w:rPr>
        <w:t>Such</w:t>
      </w:r>
      <w:proofErr w:type="gramEnd"/>
      <w:r w:rsidR="0020004E">
        <w:rPr>
          <w:rFonts w:cstheme="minorHAnsi"/>
        </w:rPr>
        <w:t xml:space="preserve"> as for plankton abundance and biomass, </w:t>
      </w:r>
      <w:r w:rsidR="00700080">
        <w:rPr>
          <w:rFonts w:cstheme="minorHAnsi"/>
        </w:rPr>
        <w:t>no</w:t>
      </w:r>
      <w:r w:rsidR="0020004E">
        <w:rPr>
          <w:rFonts w:cstheme="minorHAnsi"/>
        </w:rPr>
        <w:t xml:space="preserve"> primary productivity dataset should include interpolated data.</w:t>
      </w:r>
      <w:r w:rsidR="0020004E" w:rsidRPr="0020004E">
        <w:rPr>
          <w:rFonts w:cstheme="minorHAnsi"/>
        </w:rPr>
        <w:t xml:space="preserve"> </w:t>
      </w:r>
      <w:r w:rsidR="0020004E">
        <w:rPr>
          <w:rFonts w:cstheme="minorHAnsi"/>
        </w:rPr>
        <w:t>G</w:t>
      </w:r>
      <w:r w:rsidR="0020004E" w:rsidRPr="00FE778A">
        <w:rPr>
          <w:rFonts w:cstheme="minorHAnsi"/>
        </w:rPr>
        <w:t>aps in the time</w:t>
      </w:r>
      <w:r w:rsidR="0020004E">
        <w:rPr>
          <w:rFonts w:cstheme="minorHAnsi"/>
        </w:rPr>
        <w:t>-</w:t>
      </w:r>
      <w:r w:rsidR="0020004E" w:rsidRPr="00FE778A">
        <w:rPr>
          <w:rFonts w:cstheme="minorHAnsi"/>
        </w:rPr>
        <w:t xml:space="preserve">series also cause problems for </w:t>
      </w:r>
      <w:r w:rsidR="0020004E">
        <w:rPr>
          <w:rFonts w:cstheme="minorHAnsi"/>
        </w:rPr>
        <w:t xml:space="preserve">temporal </w:t>
      </w:r>
      <w:r w:rsidR="0020004E" w:rsidRPr="00FE778A">
        <w:rPr>
          <w:rFonts w:cstheme="minorHAnsi"/>
        </w:rPr>
        <w:t xml:space="preserve">analysis. </w:t>
      </w:r>
      <w:r w:rsidR="0020004E">
        <w:rPr>
          <w:rFonts w:cstheme="minorHAnsi"/>
        </w:rPr>
        <w:t xml:space="preserve">As the primary production follows phytoplankton biomass, a clear seasonal cycle is observed. Thus, a resolution of at least </w:t>
      </w:r>
      <w:r w:rsidR="0020004E" w:rsidRPr="00FE778A">
        <w:rPr>
          <w:rFonts w:cstheme="minorHAnsi"/>
        </w:rPr>
        <w:t xml:space="preserve">monthly observations is needed to derive meaningful annually average </w:t>
      </w:r>
      <w:r w:rsidR="0020004E">
        <w:rPr>
          <w:rFonts w:cstheme="minorHAnsi"/>
        </w:rPr>
        <w:t>primary production</w:t>
      </w:r>
      <w:r w:rsidR="0020004E" w:rsidRPr="00FE778A">
        <w:rPr>
          <w:rFonts w:cstheme="minorHAnsi"/>
        </w:rPr>
        <w:t>. The assessment protocol has been designed to accommodate some missing data as well as not to generate outputs when temporal</w:t>
      </w:r>
      <w:r w:rsidR="002444E6">
        <w:rPr>
          <w:rFonts w:cstheme="minorHAnsi"/>
        </w:rPr>
        <w:t xml:space="preserve"> data coverage is inadequate.</w:t>
      </w:r>
    </w:p>
    <w:p w14:paraId="0EBD7BA8" w14:textId="577D5C2A" w:rsidR="00FB2988" w:rsidRPr="00FE778A" w:rsidRDefault="00FB2988" w:rsidP="00FB2988">
      <w:pPr>
        <w:pStyle w:val="Heading2"/>
        <w:rPr>
          <w:rFonts w:asciiTheme="minorHAnsi" w:hAnsiTheme="minorHAnsi" w:cstheme="minorHAnsi"/>
        </w:rPr>
      </w:pPr>
      <w:r w:rsidRPr="00FB2988">
        <w:rPr>
          <w:rFonts w:asciiTheme="minorHAnsi" w:hAnsiTheme="minorHAnsi" w:cstheme="minorHAnsi"/>
        </w:rPr>
        <w:t xml:space="preserve">Summary of </w:t>
      </w:r>
      <w:r w:rsidR="00462735">
        <w:rPr>
          <w:rFonts w:asciiTheme="minorHAnsi" w:hAnsiTheme="minorHAnsi" w:cstheme="minorHAnsi"/>
        </w:rPr>
        <w:t>responsibilities</w:t>
      </w:r>
      <w:r w:rsidR="00DE2B94">
        <w:rPr>
          <w:rFonts w:asciiTheme="minorHAnsi" w:hAnsiTheme="minorHAnsi" w:cstheme="minorHAnsi"/>
        </w:rPr>
        <w:t xml:space="preserve"> for data providers</w:t>
      </w:r>
    </w:p>
    <w:p w14:paraId="163D889E" w14:textId="12FB9AC0" w:rsidR="00FB2988" w:rsidRPr="00FE778A" w:rsidRDefault="00FB2988" w:rsidP="00FB2988">
      <w:pPr>
        <w:spacing w:after="0"/>
        <w:rPr>
          <w:rFonts w:cstheme="minorHAnsi"/>
        </w:rPr>
      </w:pPr>
      <w:r w:rsidRPr="00FE778A">
        <w:rPr>
          <w:rFonts w:cstheme="minorHAnsi"/>
        </w:rPr>
        <w:t xml:space="preserve">In summary, the data management responsibilities </w:t>
      </w:r>
      <w:r w:rsidR="003D2CF2">
        <w:rPr>
          <w:rFonts w:cstheme="minorHAnsi"/>
        </w:rPr>
        <w:t>for</w:t>
      </w:r>
      <w:r w:rsidRPr="00FE778A">
        <w:rPr>
          <w:rFonts w:cstheme="minorHAnsi"/>
        </w:rPr>
        <w:t xml:space="preserve"> data providers are to:</w:t>
      </w:r>
    </w:p>
    <w:p w14:paraId="51AECBCC" w14:textId="77777777"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Ensure species or taxa grouping abundances in their data set are appropriate for aggregation into lifeforms, e.g.: no potential ‘double-counting’ of individuals,</w:t>
      </w:r>
    </w:p>
    <w:p w14:paraId="39CD2601" w14:textId="53FFCE0A"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Ensure datasets are appropriate for time</w:t>
      </w:r>
      <w:r w:rsidR="002B6B36">
        <w:rPr>
          <w:rFonts w:asciiTheme="minorHAnsi" w:hAnsiTheme="minorHAnsi" w:cstheme="minorHAnsi"/>
        </w:rPr>
        <w:t>-</w:t>
      </w:r>
      <w:r w:rsidRPr="00FE778A">
        <w:rPr>
          <w:rFonts w:asciiTheme="minorHAnsi" w:hAnsiTheme="minorHAnsi" w:cstheme="minorHAnsi"/>
        </w:rPr>
        <w:t>series analysis, e.g.: ‘changes’ in plankton abundance will reflect changes in the plankton community and not changes in monitoring or analysis methodology,</w:t>
      </w:r>
    </w:p>
    <w:p w14:paraId="0CC65FE3" w14:textId="77777777"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Compile and provide full metadata to accompany the dataset,</w:t>
      </w:r>
    </w:p>
    <w:p w14:paraId="31593CF7" w14:textId="04A31A57"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 xml:space="preserve">Provide each species or taxa grouping with an appropriate </w:t>
      </w:r>
      <w:proofErr w:type="spellStart"/>
      <w:r w:rsidRPr="00FE778A">
        <w:rPr>
          <w:rFonts w:asciiTheme="minorHAnsi" w:hAnsiTheme="minorHAnsi" w:cstheme="minorHAnsi"/>
        </w:rPr>
        <w:t>Aphia</w:t>
      </w:r>
      <w:proofErr w:type="spellEnd"/>
      <w:r w:rsidR="00C12ADB">
        <w:rPr>
          <w:rFonts w:asciiTheme="minorHAnsi" w:hAnsiTheme="minorHAnsi" w:cstheme="minorHAnsi"/>
        </w:rPr>
        <w:t xml:space="preserve"> </w:t>
      </w:r>
      <w:r w:rsidRPr="00FE778A">
        <w:rPr>
          <w:rFonts w:asciiTheme="minorHAnsi" w:hAnsiTheme="minorHAnsi" w:cstheme="minorHAnsi"/>
        </w:rPr>
        <w:t>ID,</w:t>
      </w:r>
    </w:p>
    <w:p w14:paraId="47849DBB" w14:textId="0BCB13C6"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Format the data into templates provided for submission to DASSH</w:t>
      </w:r>
      <w:r w:rsidR="006F638B">
        <w:rPr>
          <w:rFonts w:asciiTheme="minorHAnsi" w:hAnsiTheme="minorHAnsi" w:cstheme="minorHAnsi"/>
        </w:rPr>
        <w:t xml:space="preserve"> (described below)</w:t>
      </w:r>
      <w:r w:rsidRPr="00FE778A">
        <w:rPr>
          <w:rFonts w:asciiTheme="minorHAnsi" w:hAnsiTheme="minorHAnsi" w:cstheme="minorHAnsi"/>
        </w:rPr>
        <w:t>,</w:t>
      </w:r>
    </w:p>
    <w:p w14:paraId="45A3EC25" w14:textId="77777777" w:rsidR="00FB2988" w:rsidRPr="00FE778A" w:rsidRDefault="00FB2988" w:rsidP="00FB2988">
      <w:pPr>
        <w:pStyle w:val="ListParagraph"/>
        <w:numPr>
          <w:ilvl w:val="0"/>
          <w:numId w:val="2"/>
        </w:numPr>
        <w:rPr>
          <w:rFonts w:asciiTheme="minorHAnsi" w:hAnsiTheme="minorHAnsi" w:cstheme="minorHAnsi"/>
        </w:rPr>
      </w:pPr>
      <w:r w:rsidRPr="00FE778A">
        <w:rPr>
          <w:rFonts w:asciiTheme="minorHAnsi" w:hAnsiTheme="minorHAnsi" w:cstheme="minorHAnsi"/>
        </w:rPr>
        <w:t>Provide permission for their data to be publicly available from DASSH, if desired,</w:t>
      </w:r>
    </w:p>
    <w:p w14:paraId="6526934F" w14:textId="31E14675" w:rsidR="00FB2988" w:rsidRPr="00E170A0" w:rsidRDefault="00FB2988" w:rsidP="001B73E4">
      <w:pPr>
        <w:pStyle w:val="ListParagraph"/>
        <w:numPr>
          <w:ilvl w:val="0"/>
          <w:numId w:val="2"/>
        </w:numPr>
        <w:spacing w:line="280" w:lineRule="atLeast"/>
        <w:rPr>
          <w:rFonts w:cstheme="minorHAnsi"/>
          <w:lang w:val="en-US"/>
        </w:rPr>
      </w:pPr>
      <w:r w:rsidRPr="00FB2988">
        <w:rPr>
          <w:rFonts w:asciiTheme="minorHAnsi" w:hAnsiTheme="minorHAnsi" w:cstheme="minorHAnsi"/>
        </w:rPr>
        <w:t>Periodically update the dataset so that recent years of observations are available</w:t>
      </w:r>
      <w:r w:rsidR="00E170A0">
        <w:rPr>
          <w:rFonts w:asciiTheme="minorHAnsi" w:hAnsiTheme="minorHAnsi" w:cstheme="minorHAnsi"/>
        </w:rPr>
        <w:t>,</w:t>
      </w:r>
    </w:p>
    <w:p w14:paraId="2A58C8C7" w14:textId="15ABC288" w:rsidR="00E170A0" w:rsidRPr="00CF44DA" w:rsidRDefault="00EF4703" w:rsidP="001B73E4">
      <w:pPr>
        <w:pStyle w:val="ListParagraph"/>
        <w:numPr>
          <w:ilvl w:val="0"/>
          <w:numId w:val="2"/>
        </w:numPr>
        <w:spacing w:line="280" w:lineRule="atLeast"/>
        <w:rPr>
          <w:rFonts w:cstheme="minorHAnsi"/>
          <w:lang w:val="en-US"/>
        </w:rPr>
      </w:pPr>
      <w:r>
        <w:rPr>
          <w:rFonts w:asciiTheme="minorHAnsi" w:hAnsiTheme="minorHAnsi" w:cstheme="minorHAnsi"/>
        </w:rPr>
        <w:lastRenderedPageBreak/>
        <w:t>If requested, l</w:t>
      </w:r>
      <w:r w:rsidR="001A4834">
        <w:rPr>
          <w:rFonts w:asciiTheme="minorHAnsi" w:hAnsiTheme="minorHAnsi" w:cstheme="minorHAnsi"/>
        </w:rPr>
        <w:t xml:space="preserve">iaise with Cefas to provide functional trait information </w:t>
      </w:r>
      <w:r w:rsidR="008D34BA">
        <w:rPr>
          <w:rFonts w:asciiTheme="minorHAnsi" w:hAnsiTheme="minorHAnsi" w:cstheme="minorHAnsi"/>
        </w:rPr>
        <w:t>for new taxa after submitting data to DASSH</w:t>
      </w:r>
      <w:r w:rsidR="00D26428">
        <w:rPr>
          <w:rFonts w:asciiTheme="minorHAnsi" w:hAnsiTheme="minorHAnsi" w:cstheme="minorHAnsi"/>
        </w:rPr>
        <w:t>.</w:t>
      </w:r>
    </w:p>
    <w:p w14:paraId="4790197C" w14:textId="7C9246B0" w:rsidR="0063300D" w:rsidRPr="0063300D" w:rsidRDefault="0063300D" w:rsidP="00CF44DA">
      <w:pPr>
        <w:spacing w:line="280" w:lineRule="atLeast"/>
        <w:rPr>
          <w:rFonts w:cstheme="minorHAnsi"/>
          <w:lang w:val="en-US"/>
        </w:rPr>
      </w:pPr>
      <w:r>
        <w:rPr>
          <w:rFonts w:cstheme="minorHAnsi"/>
          <w:lang w:val="en-US"/>
        </w:rPr>
        <w:t>The OSPAR Pelagic Habitats Expert Group will likely be able to provide data providers with some support for the above tasks.</w:t>
      </w:r>
    </w:p>
    <w:p w14:paraId="7908A2EF" w14:textId="3D30D3ED" w:rsidR="007738F9" w:rsidRPr="00FE778A" w:rsidRDefault="00D26428" w:rsidP="001B73E4">
      <w:pPr>
        <w:pStyle w:val="Heading1"/>
        <w:rPr>
          <w:rFonts w:asciiTheme="minorHAnsi" w:hAnsiTheme="minorHAnsi" w:cstheme="minorHAnsi"/>
        </w:rPr>
      </w:pPr>
      <w:r>
        <w:rPr>
          <w:rFonts w:asciiTheme="minorHAnsi" w:hAnsiTheme="minorHAnsi" w:cstheme="minorHAnsi"/>
        </w:rPr>
        <w:t>D</w:t>
      </w:r>
      <w:r w:rsidR="007738F9" w:rsidRPr="00FE778A">
        <w:rPr>
          <w:rFonts w:asciiTheme="minorHAnsi" w:hAnsiTheme="minorHAnsi" w:cstheme="minorHAnsi"/>
        </w:rPr>
        <w:t>ata call</w:t>
      </w:r>
    </w:p>
    <w:p w14:paraId="0EC38EF8" w14:textId="15E83FFD" w:rsidR="001F45B5" w:rsidRPr="00FE778A" w:rsidRDefault="00D01E3F" w:rsidP="001B73E4">
      <w:pPr>
        <w:rPr>
          <w:rFonts w:cstheme="minorHAnsi"/>
        </w:rPr>
      </w:pPr>
      <w:r>
        <w:rPr>
          <w:rFonts w:cstheme="minorHAnsi"/>
        </w:rPr>
        <w:t>D</w:t>
      </w:r>
      <w:r w:rsidR="00767CBC" w:rsidRPr="00FE778A">
        <w:rPr>
          <w:rFonts w:cstheme="minorHAnsi"/>
        </w:rPr>
        <w:t>ata call</w:t>
      </w:r>
      <w:r>
        <w:rPr>
          <w:rFonts w:cstheme="minorHAnsi"/>
        </w:rPr>
        <w:t>s</w:t>
      </w:r>
      <w:r w:rsidR="00767CBC" w:rsidRPr="00FE778A">
        <w:rPr>
          <w:rFonts w:cstheme="minorHAnsi"/>
        </w:rPr>
        <w:t xml:space="preserve"> will be issued </w:t>
      </w:r>
      <w:r w:rsidR="00064676" w:rsidRPr="00FE778A">
        <w:rPr>
          <w:rFonts w:cstheme="minorHAnsi"/>
        </w:rPr>
        <w:t>through OSPAR which will</w:t>
      </w:r>
      <w:r w:rsidR="00F0341F">
        <w:rPr>
          <w:rFonts w:cstheme="minorHAnsi"/>
        </w:rPr>
        <w:t xml:space="preserve"> serve to</w:t>
      </w:r>
      <w:r w:rsidR="00064676" w:rsidRPr="00FE778A">
        <w:rPr>
          <w:rFonts w:cstheme="minorHAnsi"/>
        </w:rPr>
        <w:t xml:space="preserve"> 1) update datasets that supported the </w:t>
      </w:r>
      <w:r w:rsidR="00767CBC" w:rsidRPr="00FE778A">
        <w:rPr>
          <w:rFonts w:cstheme="minorHAnsi"/>
        </w:rPr>
        <w:t>previous assessment</w:t>
      </w:r>
      <w:r w:rsidR="00064676" w:rsidRPr="00FE778A">
        <w:rPr>
          <w:rFonts w:cstheme="minorHAnsi"/>
        </w:rPr>
        <w:t xml:space="preserve"> and 2) capture additional datasets that were</w:t>
      </w:r>
      <w:r w:rsidR="00767CBC" w:rsidRPr="00FE778A">
        <w:rPr>
          <w:rFonts w:cstheme="minorHAnsi"/>
        </w:rPr>
        <w:t xml:space="preserve"> not</w:t>
      </w:r>
      <w:r w:rsidR="00064676" w:rsidRPr="00FE778A">
        <w:rPr>
          <w:rFonts w:cstheme="minorHAnsi"/>
        </w:rPr>
        <w:t xml:space="preserve"> </w:t>
      </w:r>
      <w:r w:rsidR="00767CBC" w:rsidRPr="00FE778A">
        <w:rPr>
          <w:rFonts w:cstheme="minorHAnsi"/>
        </w:rPr>
        <w:t xml:space="preserve">yet </w:t>
      </w:r>
      <w:r w:rsidR="00064676" w:rsidRPr="00FE778A">
        <w:rPr>
          <w:rFonts w:cstheme="minorHAnsi"/>
        </w:rPr>
        <w:t xml:space="preserve">used in </w:t>
      </w:r>
      <w:r w:rsidR="00767CBC" w:rsidRPr="00FE778A">
        <w:rPr>
          <w:rFonts w:cstheme="minorHAnsi"/>
        </w:rPr>
        <w:t>previous assessment</w:t>
      </w:r>
      <w:r w:rsidR="00792E7A">
        <w:rPr>
          <w:rFonts w:cstheme="minorHAnsi"/>
        </w:rPr>
        <w:t>s</w:t>
      </w:r>
      <w:r w:rsidR="007738F9" w:rsidRPr="00FE778A">
        <w:rPr>
          <w:rFonts w:cstheme="minorHAnsi"/>
        </w:rPr>
        <w:t xml:space="preserve"> </w:t>
      </w:r>
      <w:r w:rsidR="008E104C">
        <w:rPr>
          <w:rFonts w:cstheme="minorHAnsi"/>
        </w:rPr>
        <w:t>(</w:t>
      </w:r>
      <w:r w:rsidR="00064676" w:rsidRPr="00FE778A">
        <w:rPr>
          <w:rFonts w:cstheme="minorHAnsi"/>
        </w:rPr>
        <w:t xml:space="preserve">including those using non-microscopy data and satellite data), as well as zooplankton biomass and primary production data (in situ, in situ simulated </w:t>
      </w:r>
      <w:proofErr w:type="gramStart"/>
      <w:r w:rsidR="00064676" w:rsidRPr="00FE778A">
        <w:rPr>
          <w:rFonts w:cstheme="minorHAnsi"/>
        </w:rPr>
        <w:t>and also</w:t>
      </w:r>
      <w:proofErr w:type="gramEnd"/>
      <w:r w:rsidR="007738F9" w:rsidRPr="00FE778A">
        <w:rPr>
          <w:rFonts w:cstheme="minorHAnsi"/>
        </w:rPr>
        <w:t xml:space="preserve"> </w:t>
      </w:r>
      <w:r w:rsidR="00064676" w:rsidRPr="00FE778A">
        <w:rPr>
          <w:rFonts w:cstheme="minorHAnsi"/>
        </w:rPr>
        <w:t>modelling and satellite data</w:t>
      </w:r>
      <w:r w:rsidR="008E104C">
        <w:rPr>
          <w:rFonts w:cstheme="minorHAnsi"/>
        </w:rPr>
        <w:t>)</w:t>
      </w:r>
      <w:r w:rsidR="004A4418" w:rsidRPr="00FE778A">
        <w:rPr>
          <w:rFonts w:cstheme="minorHAnsi"/>
        </w:rPr>
        <w:t>.</w:t>
      </w:r>
    </w:p>
    <w:p w14:paraId="5D2BE434" w14:textId="5A3387E3" w:rsidR="00767CBC" w:rsidRDefault="00064676" w:rsidP="001B73E4">
      <w:pPr>
        <w:rPr>
          <w:rFonts w:cstheme="minorHAnsi"/>
        </w:rPr>
      </w:pPr>
      <w:r w:rsidRPr="00FE778A">
        <w:rPr>
          <w:rFonts w:cstheme="minorHAnsi"/>
        </w:rPr>
        <w:t>Th</w:t>
      </w:r>
      <w:r w:rsidR="00345D41" w:rsidRPr="00FE778A">
        <w:rPr>
          <w:rFonts w:cstheme="minorHAnsi"/>
        </w:rPr>
        <w:t>e</w:t>
      </w:r>
      <w:r w:rsidRPr="00FE778A">
        <w:rPr>
          <w:rFonts w:cstheme="minorHAnsi"/>
        </w:rPr>
        <w:t xml:space="preserve"> process </w:t>
      </w:r>
      <w:r w:rsidR="001F45B5" w:rsidRPr="00FE778A">
        <w:rPr>
          <w:rFonts w:cstheme="minorHAnsi"/>
        </w:rPr>
        <w:t>of the data call is</w:t>
      </w:r>
      <w:r w:rsidRPr="00FE778A">
        <w:rPr>
          <w:rFonts w:cstheme="minorHAnsi"/>
        </w:rPr>
        <w:t xml:space="preserve"> straightforward for data supporting</w:t>
      </w:r>
      <w:r w:rsidR="007738F9" w:rsidRPr="00FE778A">
        <w:rPr>
          <w:rFonts w:cstheme="minorHAnsi"/>
        </w:rPr>
        <w:t xml:space="preserve"> </w:t>
      </w:r>
      <w:r w:rsidRPr="00FE778A">
        <w:rPr>
          <w:rFonts w:cstheme="minorHAnsi"/>
        </w:rPr>
        <w:t xml:space="preserve">the OSPAR pelagic habitats indicators </w:t>
      </w:r>
      <w:r w:rsidR="00767CBC" w:rsidRPr="00FE778A">
        <w:rPr>
          <w:rFonts w:cstheme="minorHAnsi"/>
        </w:rPr>
        <w:t>“</w:t>
      </w:r>
      <w:r w:rsidRPr="00FE778A">
        <w:rPr>
          <w:rFonts w:cstheme="minorHAnsi"/>
        </w:rPr>
        <w:t>Change in plankton biomass and abundance</w:t>
      </w:r>
      <w:r w:rsidR="00767CBC" w:rsidRPr="00FE778A">
        <w:rPr>
          <w:rFonts w:cstheme="minorHAnsi"/>
        </w:rPr>
        <w:t>”</w:t>
      </w:r>
      <w:r w:rsidRPr="00FE778A">
        <w:rPr>
          <w:rFonts w:cstheme="minorHAnsi"/>
        </w:rPr>
        <w:t xml:space="preserve"> (PH2) and </w:t>
      </w:r>
      <w:r w:rsidR="00767CBC" w:rsidRPr="00FE778A">
        <w:rPr>
          <w:rFonts w:cstheme="minorHAnsi"/>
        </w:rPr>
        <w:t>“</w:t>
      </w:r>
      <w:r w:rsidRPr="00FE778A">
        <w:rPr>
          <w:rFonts w:cstheme="minorHAnsi"/>
        </w:rPr>
        <w:t>Change</w:t>
      </w:r>
      <w:r w:rsidR="007738F9" w:rsidRPr="00FE778A">
        <w:rPr>
          <w:rFonts w:cstheme="minorHAnsi"/>
        </w:rPr>
        <w:t xml:space="preserve"> </w:t>
      </w:r>
      <w:r w:rsidRPr="00FE778A">
        <w:rPr>
          <w:rFonts w:cstheme="minorHAnsi"/>
        </w:rPr>
        <w:t>in plankton diversity</w:t>
      </w:r>
      <w:r w:rsidR="00767CBC" w:rsidRPr="00FE778A">
        <w:rPr>
          <w:rFonts w:cstheme="minorHAnsi"/>
        </w:rPr>
        <w:t>”</w:t>
      </w:r>
      <w:r w:rsidR="001F45B5" w:rsidRPr="00FE778A">
        <w:rPr>
          <w:rFonts w:cstheme="minorHAnsi"/>
        </w:rPr>
        <w:t xml:space="preserve"> (PH3)</w:t>
      </w:r>
      <w:r w:rsidRPr="00FE778A">
        <w:rPr>
          <w:rFonts w:cstheme="minorHAnsi"/>
        </w:rPr>
        <w:t>, as well as the food web indicators</w:t>
      </w:r>
      <w:r w:rsidR="00767CBC" w:rsidRPr="00FE778A">
        <w:rPr>
          <w:rFonts w:cstheme="minorHAnsi"/>
        </w:rPr>
        <w:t xml:space="preserve"> “</w:t>
      </w:r>
      <w:r w:rsidRPr="00FE778A">
        <w:rPr>
          <w:rFonts w:cstheme="minorHAnsi"/>
        </w:rPr>
        <w:t>Production of phytoplankton</w:t>
      </w:r>
      <w:r w:rsidR="00767CBC" w:rsidRPr="00FE778A">
        <w:rPr>
          <w:rFonts w:cstheme="minorHAnsi"/>
        </w:rPr>
        <w:t>”</w:t>
      </w:r>
      <w:r w:rsidRPr="00FE778A">
        <w:rPr>
          <w:rFonts w:cstheme="minorHAnsi"/>
        </w:rPr>
        <w:t xml:space="preserve"> (FW2), </w:t>
      </w:r>
      <w:r w:rsidR="00767CBC" w:rsidRPr="00FE778A">
        <w:rPr>
          <w:rFonts w:cstheme="minorHAnsi"/>
        </w:rPr>
        <w:t>“</w:t>
      </w:r>
      <w:r w:rsidRPr="00FE778A">
        <w:rPr>
          <w:rFonts w:cstheme="minorHAnsi"/>
        </w:rPr>
        <w:t>Biomass,</w:t>
      </w:r>
      <w:r w:rsidR="007738F9" w:rsidRPr="00FE778A">
        <w:rPr>
          <w:rFonts w:cstheme="minorHAnsi"/>
        </w:rPr>
        <w:t xml:space="preserve"> </w:t>
      </w:r>
      <w:r w:rsidRPr="00FE778A">
        <w:rPr>
          <w:rFonts w:cstheme="minorHAnsi"/>
        </w:rPr>
        <w:t>species composition and spatial distribution of zooplankton</w:t>
      </w:r>
      <w:r w:rsidR="00767CBC" w:rsidRPr="00FE778A">
        <w:rPr>
          <w:rFonts w:cstheme="minorHAnsi"/>
        </w:rPr>
        <w:t>”</w:t>
      </w:r>
      <w:r w:rsidRPr="00FE778A">
        <w:rPr>
          <w:rFonts w:cstheme="minorHAnsi"/>
        </w:rPr>
        <w:t xml:space="preserve"> (FW6) and</w:t>
      </w:r>
      <w:r w:rsidR="00767CBC" w:rsidRPr="00FE778A">
        <w:rPr>
          <w:rFonts w:cstheme="minorHAnsi"/>
        </w:rPr>
        <w:t xml:space="preserve"> “</w:t>
      </w:r>
      <w:r w:rsidRPr="00FE778A">
        <w:rPr>
          <w:rFonts w:cstheme="minorHAnsi"/>
        </w:rPr>
        <w:t>Change in plankton communities</w:t>
      </w:r>
      <w:r w:rsidR="00767CBC" w:rsidRPr="00FE778A">
        <w:rPr>
          <w:rFonts w:cstheme="minorHAnsi"/>
        </w:rPr>
        <w:t xml:space="preserve">” </w:t>
      </w:r>
      <w:r w:rsidRPr="00FE778A">
        <w:rPr>
          <w:rFonts w:cstheme="minorHAnsi"/>
        </w:rPr>
        <w:t xml:space="preserve">(PH1/FW5), which are linked to the food webs FW9 (Ecological Network Analysis) indicator. As an indicator suite, these indicators inform </w:t>
      </w:r>
      <w:r w:rsidR="004462B0">
        <w:rPr>
          <w:rFonts w:cstheme="minorHAnsi"/>
        </w:rPr>
        <w:t xml:space="preserve">four </w:t>
      </w:r>
      <w:r w:rsidRPr="00FE778A">
        <w:rPr>
          <w:rFonts w:cstheme="minorHAnsi"/>
        </w:rPr>
        <w:t>MSFD Descriptor-Criterion sets:</w:t>
      </w:r>
      <w:r w:rsidR="007738F9" w:rsidRPr="00FE778A">
        <w:rPr>
          <w:rFonts w:cstheme="minorHAnsi"/>
        </w:rPr>
        <w:t xml:space="preserve"> </w:t>
      </w:r>
      <w:r w:rsidRPr="00FE778A">
        <w:rPr>
          <w:rFonts w:cstheme="minorHAnsi"/>
        </w:rPr>
        <w:t>D1C6</w:t>
      </w:r>
      <w:r w:rsidR="004462B0">
        <w:rPr>
          <w:rFonts w:cstheme="minorHAnsi"/>
        </w:rPr>
        <w:t xml:space="preserve"> (PH1/FW5, PH2, PH3)</w:t>
      </w:r>
      <w:r w:rsidRPr="00FE778A">
        <w:rPr>
          <w:rFonts w:cstheme="minorHAnsi"/>
        </w:rPr>
        <w:t>, D4C1</w:t>
      </w:r>
      <w:r w:rsidR="004462B0">
        <w:rPr>
          <w:rFonts w:cstheme="minorHAnsi"/>
        </w:rPr>
        <w:t xml:space="preserve"> (PH1/FW2</w:t>
      </w:r>
      <w:r w:rsidR="006F0E62">
        <w:rPr>
          <w:rFonts w:cstheme="minorHAnsi"/>
        </w:rPr>
        <w:t xml:space="preserve"> and</w:t>
      </w:r>
      <w:r w:rsidR="004462B0">
        <w:rPr>
          <w:rFonts w:cstheme="minorHAnsi"/>
        </w:rPr>
        <w:t xml:space="preserve"> PH3</w:t>
      </w:r>
      <w:r w:rsidR="006F0E62">
        <w:rPr>
          <w:rFonts w:cstheme="minorHAnsi"/>
        </w:rPr>
        <w:t>)</w:t>
      </w:r>
      <w:r w:rsidRPr="00FE778A">
        <w:rPr>
          <w:rFonts w:cstheme="minorHAnsi"/>
        </w:rPr>
        <w:t>, D4C2</w:t>
      </w:r>
      <w:r w:rsidR="004462B0">
        <w:rPr>
          <w:rFonts w:cstheme="minorHAnsi"/>
        </w:rPr>
        <w:t xml:space="preserve"> (PH1/FW5, PH2</w:t>
      </w:r>
      <w:r w:rsidR="006F0E62">
        <w:rPr>
          <w:rFonts w:cstheme="minorHAnsi"/>
        </w:rPr>
        <w:t xml:space="preserve"> and</w:t>
      </w:r>
      <w:r w:rsidR="004462B0">
        <w:rPr>
          <w:rFonts w:cstheme="minorHAnsi"/>
        </w:rPr>
        <w:t xml:space="preserve"> FW6) and D4C4 (</w:t>
      </w:r>
      <w:r w:rsidR="006F0E62">
        <w:rPr>
          <w:rFonts w:cstheme="minorHAnsi"/>
        </w:rPr>
        <w:t>FW2</w:t>
      </w:r>
      <w:r w:rsidR="004462B0">
        <w:rPr>
          <w:rFonts w:cstheme="minorHAnsi"/>
        </w:rPr>
        <w:t>)</w:t>
      </w:r>
      <w:r w:rsidRPr="00FE778A">
        <w:rPr>
          <w:rFonts w:cstheme="minorHAnsi"/>
        </w:rPr>
        <w:t>.</w:t>
      </w:r>
    </w:p>
    <w:p w14:paraId="2A7CE197" w14:textId="35A87FFB" w:rsidR="00F37C14" w:rsidRPr="00FE778A" w:rsidRDefault="002A529B" w:rsidP="00F37C14">
      <w:pPr>
        <w:pStyle w:val="Heading1"/>
        <w:rPr>
          <w:rFonts w:asciiTheme="minorHAnsi" w:hAnsiTheme="minorHAnsi" w:cstheme="minorHAnsi"/>
        </w:rPr>
      </w:pPr>
      <w:r>
        <w:rPr>
          <w:rFonts w:asciiTheme="minorHAnsi" w:hAnsiTheme="minorHAnsi" w:cstheme="minorHAnsi"/>
        </w:rPr>
        <w:t>Data r</w:t>
      </w:r>
      <w:r w:rsidR="00F37C14" w:rsidRPr="00F37C14">
        <w:rPr>
          <w:rFonts w:asciiTheme="minorHAnsi" w:hAnsiTheme="minorHAnsi" w:cstheme="minorHAnsi"/>
        </w:rPr>
        <w:t>eporting format</w:t>
      </w:r>
    </w:p>
    <w:p w14:paraId="2DDE5FDB" w14:textId="1C428ABD" w:rsidR="00994442" w:rsidRPr="00FE778A" w:rsidRDefault="00994442" w:rsidP="001B73E4">
      <w:pPr>
        <w:rPr>
          <w:rFonts w:cstheme="minorHAnsi"/>
        </w:rPr>
      </w:pPr>
      <w:r w:rsidRPr="00FE778A">
        <w:rPr>
          <w:rFonts w:cstheme="minorHAnsi"/>
        </w:rPr>
        <w:t xml:space="preserve">Along with the data call, guidance will be provided in terms of the </w:t>
      </w:r>
      <w:r w:rsidR="002A529B">
        <w:rPr>
          <w:rFonts w:cstheme="minorHAnsi"/>
        </w:rPr>
        <w:t>data r</w:t>
      </w:r>
      <w:r w:rsidRPr="00FE778A">
        <w:rPr>
          <w:rFonts w:cstheme="minorHAnsi"/>
        </w:rPr>
        <w:t xml:space="preserve">eporting format required for data providers to submit data. Two Excel data template workbooks </w:t>
      </w:r>
      <w:r w:rsidR="001F45B5" w:rsidRPr="00FE778A">
        <w:rPr>
          <w:rFonts w:cstheme="minorHAnsi"/>
        </w:rPr>
        <w:t>will be</w:t>
      </w:r>
      <w:r w:rsidRPr="00FE778A">
        <w:rPr>
          <w:rFonts w:cstheme="minorHAnsi"/>
        </w:rPr>
        <w:t xml:space="preserve"> provided to help data providers understand the formatting requirements</w:t>
      </w:r>
      <w:r w:rsidR="00B94018">
        <w:rPr>
          <w:rFonts w:cstheme="minorHAnsi"/>
        </w:rPr>
        <w:t xml:space="preserve"> for </w:t>
      </w:r>
      <w:r w:rsidRPr="00FE778A">
        <w:rPr>
          <w:rFonts w:cstheme="minorHAnsi"/>
        </w:rPr>
        <w:t>data held in</w:t>
      </w:r>
      <w:r w:rsidR="00B94018">
        <w:rPr>
          <w:rFonts w:cstheme="minorHAnsi"/>
        </w:rPr>
        <w:t xml:space="preserve"> </w:t>
      </w:r>
      <w:r w:rsidRPr="00FE778A">
        <w:rPr>
          <w:rFonts w:cstheme="minorHAnsi"/>
        </w:rPr>
        <w:t xml:space="preserve">matrices </w:t>
      </w:r>
      <w:r w:rsidR="002E488C">
        <w:rPr>
          <w:rFonts w:cstheme="minorHAnsi"/>
        </w:rPr>
        <w:t>and</w:t>
      </w:r>
      <w:r w:rsidRPr="00FE778A">
        <w:rPr>
          <w:rFonts w:cstheme="minorHAnsi"/>
        </w:rPr>
        <w:t xml:space="preserve"> for data held in lists. Data providers should select whichever data template workbook is the best suited for their dataset</w:t>
      </w:r>
      <w:r w:rsidR="001F45B5" w:rsidRPr="00FE778A">
        <w:rPr>
          <w:rFonts w:cstheme="minorHAnsi"/>
        </w:rPr>
        <w:t xml:space="preserve"> before submitting to OSPAR</w:t>
      </w:r>
      <w:r w:rsidRPr="00FE778A">
        <w:rPr>
          <w:rFonts w:cstheme="minorHAnsi"/>
        </w:rPr>
        <w:t>.</w:t>
      </w:r>
      <w:r w:rsidR="00345D41" w:rsidRPr="00FE778A">
        <w:rPr>
          <w:rFonts w:cstheme="minorHAnsi"/>
        </w:rPr>
        <w:t xml:space="preserve"> </w:t>
      </w:r>
      <w:r w:rsidR="002E488C">
        <w:rPr>
          <w:rFonts w:cstheme="minorHAnsi"/>
        </w:rPr>
        <w:t xml:space="preserve">The below tables </w:t>
      </w:r>
      <w:r w:rsidR="00345D41" w:rsidRPr="00FE778A">
        <w:rPr>
          <w:rFonts w:cstheme="minorHAnsi"/>
        </w:rPr>
        <w:t>describ</w:t>
      </w:r>
      <w:r w:rsidR="002E488C">
        <w:rPr>
          <w:rFonts w:cstheme="minorHAnsi"/>
        </w:rPr>
        <w:t>e</w:t>
      </w:r>
      <w:r w:rsidR="00345D41" w:rsidRPr="00FE778A">
        <w:rPr>
          <w:rFonts w:cstheme="minorHAnsi"/>
        </w:rPr>
        <w:t xml:space="preserve"> the set of variables required and the correct formatting </w:t>
      </w:r>
      <w:r w:rsidR="00672937">
        <w:rPr>
          <w:rFonts w:cstheme="minorHAnsi"/>
        </w:rPr>
        <w:t xml:space="preserve">for plankton abundance data </w:t>
      </w:r>
      <w:r w:rsidR="00345D41" w:rsidRPr="00FE778A">
        <w:rPr>
          <w:rFonts w:cstheme="minorHAnsi"/>
        </w:rPr>
        <w:t>(</w:t>
      </w:r>
      <w:r w:rsidR="00345D41" w:rsidRPr="00FE778A">
        <w:rPr>
          <w:rFonts w:cstheme="minorHAnsi"/>
          <w:b/>
          <w:bCs/>
        </w:rPr>
        <w:t>Table 1</w:t>
      </w:r>
      <w:r w:rsidR="00672937">
        <w:rPr>
          <w:rFonts w:cstheme="minorHAnsi"/>
        </w:rPr>
        <w:t>), plankton biomass data (</w:t>
      </w:r>
      <w:r w:rsidR="00345D41" w:rsidRPr="00FE778A">
        <w:rPr>
          <w:rFonts w:cstheme="minorHAnsi"/>
          <w:b/>
          <w:bCs/>
        </w:rPr>
        <w:t>Table 2</w:t>
      </w:r>
      <w:r w:rsidR="00672937">
        <w:rPr>
          <w:rFonts w:cstheme="minorHAnsi"/>
        </w:rPr>
        <w:t>)</w:t>
      </w:r>
      <w:r w:rsidR="00B661BD">
        <w:rPr>
          <w:rFonts w:cstheme="minorHAnsi"/>
        </w:rPr>
        <w:t xml:space="preserve"> and primary productivity data (</w:t>
      </w:r>
      <w:r w:rsidR="00345D41" w:rsidRPr="00FE778A">
        <w:rPr>
          <w:rFonts w:cstheme="minorHAnsi"/>
          <w:b/>
          <w:bCs/>
        </w:rPr>
        <w:t>Table 3</w:t>
      </w:r>
      <w:r w:rsidR="00345D41" w:rsidRPr="00FE778A">
        <w:rPr>
          <w:rFonts w:cstheme="minorHAnsi"/>
        </w:rPr>
        <w:t>).</w:t>
      </w:r>
    </w:p>
    <w:p w14:paraId="3859A4F7" w14:textId="4390EE37" w:rsidR="00994442" w:rsidRPr="00FE778A" w:rsidRDefault="00994442" w:rsidP="001B73E4">
      <w:pPr>
        <w:rPr>
          <w:rFonts w:cstheme="minorHAnsi"/>
          <w:b/>
        </w:rPr>
      </w:pPr>
      <w:r w:rsidRPr="00FE778A">
        <w:rPr>
          <w:rFonts w:cstheme="minorHAnsi"/>
          <w:b/>
        </w:rPr>
        <w:t xml:space="preserve">Table 1: </w:t>
      </w:r>
      <w:r w:rsidRPr="00FE778A">
        <w:rPr>
          <w:rFonts w:cstheme="minorHAnsi"/>
          <w:bCs/>
        </w:rPr>
        <w:t>Plankton Abund</w:t>
      </w:r>
      <w:r w:rsidR="001C1EDE" w:rsidRPr="00FE778A">
        <w:rPr>
          <w:rFonts w:cstheme="minorHAnsi"/>
          <w:bCs/>
        </w:rPr>
        <w:t>ance</w:t>
      </w:r>
      <w:r w:rsidRPr="00FE778A">
        <w:rPr>
          <w:rFonts w:cstheme="minorHAnsi"/>
          <w:bCs/>
        </w:rPr>
        <w:t xml:space="preserve"> Matrix Format / Plankton Abund</w:t>
      </w:r>
      <w:r w:rsidR="001C1EDE" w:rsidRPr="00FE778A">
        <w:rPr>
          <w:rFonts w:cstheme="minorHAnsi"/>
          <w:bCs/>
        </w:rPr>
        <w:t>ance</w:t>
      </w:r>
      <w:r w:rsidRPr="00FE778A">
        <w:rPr>
          <w:rFonts w:cstheme="minorHAnsi"/>
          <w:bCs/>
        </w:rPr>
        <w:t xml:space="preserve"> List Format</w:t>
      </w:r>
    </w:p>
    <w:tbl>
      <w:tblPr>
        <w:tblStyle w:val="GridTable31"/>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952"/>
        <w:gridCol w:w="4857"/>
        <w:gridCol w:w="1309"/>
      </w:tblGrid>
      <w:tr w:rsidR="00994442" w:rsidRPr="00FE778A" w14:paraId="058A62B1" w14:textId="77777777" w:rsidTr="002444E6">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1631" w:type="dxa"/>
            <w:tcBorders>
              <w:top w:val="none" w:sz="0" w:space="0" w:color="auto"/>
              <w:left w:val="none" w:sz="0" w:space="0" w:color="auto"/>
              <w:bottom w:val="single" w:sz="4" w:space="0" w:color="auto"/>
              <w:right w:val="none" w:sz="0" w:space="0" w:color="auto"/>
            </w:tcBorders>
            <w:shd w:val="clear" w:color="auto" w:fill="auto"/>
          </w:tcPr>
          <w:p w14:paraId="621A6488" w14:textId="77777777" w:rsidR="00994442" w:rsidRPr="00FE778A" w:rsidRDefault="00994442" w:rsidP="001B73E4">
            <w:pPr>
              <w:jc w:val="left"/>
              <w:rPr>
                <w:rFonts w:cstheme="minorHAnsi"/>
                <w:i w:val="0"/>
                <w:iCs w:val="0"/>
              </w:rPr>
            </w:pPr>
            <w:r w:rsidRPr="00FE778A">
              <w:rPr>
                <w:rFonts w:cstheme="minorHAnsi"/>
                <w:i w:val="0"/>
                <w:iCs w:val="0"/>
              </w:rPr>
              <w:t>Field</w:t>
            </w:r>
          </w:p>
        </w:tc>
        <w:tc>
          <w:tcPr>
            <w:tcW w:w="952" w:type="dxa"/>
            <w:tcBorders>
              <w:top w:val="none" w:sz="0" w:space="0" w:color="auto"/>
              <w:left w:val="none" w:sz="0" w:space="0" w:color="auto"/>
              <w:bottom w:val="single" w:sz="4" w:space="0" w:color="auto"/>
              <w:right w:val="none" w:sz="0" w:space="0" w:color="auto"/>
            </w:tcBorders>
            <w:shd w:val="clear" w:color="auto" w:fill="auto"/>
          </w:tcPr>
          <w:p w14:paraId="298F9637"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Data type</w:t>
            </w:r>
          </w:p>
        </w:tc>
        <w:tc>
          <w:tcPr>
            <w:tcW w:w="4857" w:type="dxa"/>
            <w:tcBorders>
              <w:top w:val="none" w:sz="0" w:space="0" w:color="auto"/>
              <w:left w:val="none" w:sz="0" w:space="0" w:color="auto"/>
              <w:bottom w:val="single" w:sz="4" w:space="0" w:color="auto"/>
              <w:right w:val="none" w:sz="0" w:space="0" w:color="auto"/>
            </w:tcBorders>
            <w:shd w:val="clear" w:color="auto" w:fill="auto"/>
          </w:tcPr>
          <w:p w14:paraId="04828989"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Description</w:t>
            </w:r>
          </w:p>
        </w:tc>
        <w:tc>
          <w:tcPr>
            <w:tcW w:w="1309" w:type="dxa"/>
            <w:tcBorders>
              <w:top w:val="none" w:sz="0" w:space="0" w:color="auto"/>
              <w:left w:val="none" w:sz="0" w:space="0" w:color="auto"/>
              <w:bottom w:val="single" w:sz="4" w:space="0" w:color="auto"/>
              <w:right w:val="none" w:sz="0" w:space="0" w:color="auto"/>
            </w:tcBorders>
            <w:shd w:val="clear" w:color="auto" w:fill="auto"/>
          </w:tcPr>
          <w:p w14:paraId="1EE3002C"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Compulsory /Optional</w:t>
            </w:r>
          </w:p>
        </w:tc>
      </w:tr>
      <w:tr w:rsidR="00994442" w:rsidRPr="00FE778A" w14:paraId="379FCA6F"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28F8D773" w14:textId="77777777" w:rsidR="00994442" w:rsidRPr="00FE778A" w:rsidRDefault="00994442" w:rsidP="001B73E4">
            <w:pPr>
              <w:jc w:val="left"/>
              <w:rPr>
                <w:rFonts w:cstheme="minorHAnsi"/>
                <w:i w:val="0"/>
                <w:iCs w:val="0"/>
              </w:rPr>
            </w:pPr>
            <w:bookmarkStart w:id="2" w:name="_Hlk71292483"/>
            <w:r w:rsidRPr="00FE778A">
              <w:rPr>
                <w:rFonts w:cstheme="minorHAnsi"/>
                <w:i w:val="0"/>
                <w:iCs w:val="0"/>
              </w:rPr>
              <w:t>Contracting Party</w:t>
            </w:r>
          </w:p>
        </w:tc>
        <w:tc>
          <w:tcPr>
            <w:tcW w:w="952" w:type="dxa"/>
            <w:tcBorders>
              <w:top w:val="single" w:sz="4" w:space="0" w:color="auto"/>
              <w:bottom w:val="single" w:sz="4" w:space="0" w:color="auto"/>
            </w:tcBorders>
            <w:shd w:val="clear" w:color="auto" w:fill="auto"/>
          </w:tcPr>
          <w:p w14:paraId="6D6E24A0"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bottom w:val="single" w:sz="4" w:space="0" w:color="auto"/>
            </w:tcBorders>
            <w:shd w:val="clear" w:color="auto" w:fill="auto"/>
          </w:tcPr>
          <w:p w14:paraId="358003C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The Contracting Party this data is associated with, using ISO two letter country code</w:t>
            </w:r>
          </w:p>
          <w:p w14:paraId="0B1D309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DE</w:t>
            </w:r>
          </w:p>
        </w:tc>
        <w:tc>
          <w:tcPr>
            <w:tcW w:w="1309" w:type="dxa"/>
            <w:tcBorders>
              <w:top w:val="single" w:sz="4" w:space="0" w:color="auto"/>
              <w:bottom w:val="single" w:sz="4" w:space="0" w:color="auto"/>
            </w:tcBorders>
            <w:shd w:val="clear" w:color="auto" w:fill="auto"/>
          </w:tcPr>
          <w:p w14:paraId="79DD3DFB"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1527519C"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0825CEBB" w14:textId="77777777" w:rsidR="00994442" w:rsidRPr="00FE778A" w:rsidRDefault="00994442" w:rsidP="001B73E4">
            <w:pPr>
              <w:jc w:val="left"/>
              <w:rPr>
                <w:rFonts w:cstheme="minorHAnsi"/>
                <w:i w:val="0"/>
                <w:iCs w:val="0"/>
              </w:rPr>
            </w:pPr>
            <w:r w:rsidRPr="00FE778A">
              <w:rPr>
                <w:rFonts w:cstheme="minorHAnsi"/>
                <w:i w:val="0"/>
                <w:iCs w:val="0"/>
              </w:rPr>
              <w:t>Data Access</w:t>
            </w:r>
          </w:p>
        </w:tc>
        <w:tc>
          <w:tcPr>
            <w:tcW w:w="952" w:type="dxa"/>
            <w:tcBorders>
              <w:top w:val="single" w:sz="4" w:space="0" w:color="auto"/>
              <w:bottom w:val="single" w:sz="4" w:space="0" w:color="auto"/>
            </w:tcBorders>
            <w:shd w:val="clear" w:color="auto" w:fill="auto"/>
          </w:tcPr>
          <w:p w14:paraId="2D789D92"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bottom w:val="single" w:sz="4" w:space="0" w:color="auto"/>
            </w:tcBorders>
            <w:shd w:val="clear" w:color="auto" w:fill="auto"/>
          </w:tcPr>
          <w:p w14:paraId="0741C861"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Select from Public or Restricted. If Restricted, please supply reference material underpinning reasoning (report in “Comment” field) noting The OSPAR Convention Text, Article 9. Access to Information. </w:t>
            </w:r>
          </w:p>
          <w:p w14:paraId="01B0D8A8"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Default data access will be Public.</w:t>
            </w:r>
          </w:p>
          <w:p w14:paraId="787446F8"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Public, Restricted</w:t>
            </w:r>
          </w:p>
        </w:tc>
        <w:tc>
          <w:tcPr>
            <w:tcW w:w="1309" w:type="dxa"/>
            <w:tcBorders>
              <w:top w:val="single" w:sz="4" w:space="0" w:color="auto"/>
              <w:bottom w:val="single" w:sz="4" w:space="0" w:color="auto"/>
            </w:tcBorders>
            <w:shd w:val="clear" w:color="auto" w:fill="auto"/>
          </w:tcPr>
          <w:p w14:paraId="1FD3A32A"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Optional</w:t>
            </w:r>
          </w:p>
        </w:tc>
      </w:tr>
      <w:bookmarkEnd w:id="2"/>
      <w:tr w:rsidR="00994442" w:rsidRPr="00FE778A" w14:paraId="3C83F83A"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none" w:sz="0" w:space="0" w:color="auto"/>
              <w:bottom w:val="none" w:sz="0" w:space="0" w:color="auto"/>
            </w:tcBorders>
            <w:shd w:val="clear" w:color="auto" w:fill="auto"/>
          </w:tcPr>
          <w:p w14:paraId="20728EDD" w14:textId="77777777" w:rsidR="00994442" w:rsidRPr="00FE778A" w:rsidRDefault="00994442" w:rsidP="001B73E4">
            <w:pPr>
              <w:jc w:val="left"/>
              <w:rPr>
                <w:rFonts w:cstheme="minorHAnsi"/>
                <w:i w:val="0"/>
                <w:iCs w:val="0"/>
              </w:rPr>
            </w:pPr>
            <w:r w:rsidRPr="00FE778A">
              <w:rPr>
                <w:rFonts w:cstheme="minorHAnsi"/>
                <w:i w:val="0"/>
                <w:iCs w:val="0"/>
              </w:rPr>
              <w:t>Dataset Name</w:t>
            </w:r>
          </w:p>
        </w:tc>
        <w:tc>
          <w:tcPr>
            <w:tcW w:w="952" w:type="dxa"/>
            <w:tcBorders>
              <w:top w:val="single" w:sz="4" w:space="0" w:color="auto"/>
            </w:tcBorders>
            <w:shd w:val="clear" w:color="auto" w:fill="auto"/>
          </w:tcPr>
          <w:p w14:paraId="65DF68CF"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tcBorders>
            <w:shd w:val="clear" w:color="auto" w:fill="auto"/>
          </w:tcPr>
          <w:p w14:paraId="46C4B3B3" w14:textId="3022CADE"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Identifier for your dataset, including your institute name.</w:t>
            </w:r>
          </w:p>
          <w:p w14:paraId="032EC674"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PML_L4_Phyto, MBA_CPR Zoo, </w:t>
            </w:r>
            <w:proofErr w:type="spellStart"/>
            <w:r w:rsidRPr="00FE778A">
              <w:rPr>
                <w:rFonts w:cstheme="minorHAnsi"/>
              </w:rPr>
              <w:t>SAMS_Phyto</w:t>
            </w:r>
            <w:proofErr w:type="spellEnd"/>
          </w:p>
          <w:p w14:paraId="347FFD40"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309" w:type="dxa"/>
            <w:tcBorders>
              <w:top w:val="single" w:sz="4" w:space="0" w:color="auto"/>
            </w:tcBorders>
            <w:shd w:val="clear" w:color="auto" w:fill="auto"/>
          </w:tcPr>
          <w:p w14:paraId="2D234111"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5C955D43"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left w:val="none" w:sz="0" w:space="0" w:color="auto"/>
              <w:bottom w:val="single" w:sz="4" w:space="0" w:color="auto"/>
            </w:tcBorders>
            <w:shd w:val="clear" w:color="auto" w:fill="auto"/>
          </w:tcPr>
          <w:p w14:paraId="2DD694C0" w14:textId="77777777" w:rsidR="00994442" w:rsidRPr="00FE778A" w:rsidRDefault="00994442" w:rsidP="001B73E4">
            <w:pPr>
              <w:jc w:val="left"/>
              <w:rPr>
                <w:rFonts w:cstheme="minorHAnsi"/>
                <w:i w:val="0"/>
                <w:iCs w:val="0"/>
              </w:rPr>
            </w:pPr>
            <w:r w:rsidRPr="00FE778A">
              <w:rPr>
                <w:rFonts w:cstheme="minorHAnsi"/>
                <w:i w:val="0"/>
                <w:iCs w:val="0"/>
              </w:rPr>
              <w:t>Abundance type/units</w:t>
            </w:r>
          </w:p>
        </w:tc>
        <w:tc>
          <w:tcPr>
            <w:tcW w:w="952" w:type="dxa"/>
            <w:shd w:val="clear" w:color="auto" w:fill="auto"/>
          </w:tcPr>
          <w:p w14:paraId="1C154EC3"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787B4D7A"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The type of abundance data you are submitting. Please include units if appropriate.</w:t>
            </w:r>
          </w:p>
          <w:p w14:paraId="2D583BD4"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lastRenderedPageBreak/>
              <w:t>e.g.</w:t>
            </w:r>
            <w:proofErr w:type="gramEnd"/>
            <w:r w:rsidRPr="00FE778A">
              <w:rPr>
                <w:rFonts w:cstheme="minorHAnsi"/>
              </w:rPr>
              <w:t xml:space="preserve"> count, cells/ml, SACFOR, presence/absence</w:t>
            </w:r>
          </w:p>
        </w:tc>
        <w:tc>
          <w:tcPr>
            <w:tcW w:w="1309" w:type="dxa"/>
            <w:shd w:val="clear" w:color="auto" w:fill="auto"/>
          </w:tcPr>
          <w:p w14:paraId="2CFC0D42"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lastRenderedPageBreak/>
              <w:t>Compulsory</w:t>
            </w:r>
          </w:p>
        </w:tc>
      </w:tr>
      <w:tr w:rsidR="00994442" w:rsidRPr="00FE778A" w14:paraId="7AE67DFC"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6927CDB2" w14:textId="77777777" w:rsidR="00994442" w:rsidRPr="00FE778A" w:rsidRDefault="00994442" w:rsidP="001B73E4">
            <w:pPr>
              <w:jc w:val="left"/>
              <w:rPr>
                <w:rFonts w:cstheme="minorHAnsi"/>
                <w:i w:val="0"/>
                <w:iCs w:val="0"/>
              </w:rPr>
            </w:pPr>
            <w:r w:rsidRPr="00FE778A">
              <w:rPr>
                <w:rFonts w:cstheme="minorHAnsi"/>
                <w:i w:val="0"/>
                <w:iCs w:val="0"/>
              </w:rPr>
              <w:t>Date</w:t>
            </w:r>
          </w:p>
        </w:tc>
        <w:tc>
          <w:tcPr>
            <w:tcW w:w="952" w:type="dxa"/>
            <w:shd w:val="clear" w:color="auto" w:fill="auto"/>
          </w:tcPr>
          <w:p w14:paraId="370B174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w:t>
            </w:r>
          </w:p>
        </w:tc>
        <w:tc>
          <w:tcPr>
            <w:tcW w:w="4857" w:type="dxa"/>
            <w:shd w:val="clear" w:color="auto" w:fill="auto"/>
          </w:tcPr>
          <w:p w14:paraId="3F88008A"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 of sample</w:t>
            </w:r>
          </w:p>
          <w:p w14:paraId="5F89857F"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15/03/2016</w:t>
            </w:r>
          </w:p>
        </w:tc>
        <w:tc>
          <w:tcPr>
            <w:tcW w:w="1309" w:type="dxa"/>
            <w:shd w:val="clear" w:color="auto" w:fill="auto"/>
          </w:tcPr>
          <w:p w14:paraId="39D3516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4F0E5228"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777C14C5" w14:textId="77777777" w:rsidR="00994442" w:rsidRPr="00FE778A" w:rsidRDefault="00994442" w:rsidP="001B73E4">
            <w:pPr>
              <w:jc w:val="left"/>
              <w:rPr>
                <w:rFonts w:cstheme="minorHAnsi"/>
                <w:i w:val="0"/>
                <w:iCs w:val="0"/>
              </w:rPr>
            </w:pPr>
            <w:r w:rsidRPr="00FE778A">
              <w:rPr>
                <w:rFonts w:cstheme="minorHAnsi"/>
                <w:i w:val="0"/>
                <w:iCs w:val="0"/>
              </w:rPr>
              <w:t>Time</w:t>
            </w:r>
          </w:p>
        </w:tc>
        <w:tc>
          <w:tcPr>
            <w:tcW w:w="952" w:type="dxa"/>
            <w:shd w:val="clear" w:color="auto" w:fill="auto"/>
          </w:tcPr>
          <w:p w14:paraId="6E35BCE1"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Time</w:t>
            </w:r>
          </w:p>
        </w:tc>
        <w:tc>
          <w:tcPr>
            <w:tcW w:w="4857" w:type="dxa"/>
            <w:shd w:val="clear" w:color="auto" w:fill="auto"/>
          </w:tcPr>
          <w:p w14:paraId="1E9BF28F"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Time of sample, </w:t>
            </w:r>
            <w:proofErr w:type="spellStart"/>
            <w:r w:rsidRPr="00FE778A">
              <w:rPr>
                <w:rFonts w:cstheme="minorHAnsi"/>
              </w:rPr>
              <w:t>hh:mm</w:t>
            </w:r>
            <w:proofErr w:type="spellEnd"/>
            <w:r w:rsidRPr="00FE778A">
              <w:rPr>
                <w:rFonts w:cstheme="minorHAnsi"/>
              </w:rPr>
              <w:t xml:space="preserve"> [24 </w:t>
            </w:r>
            <w:proofErr w:type="spellStart"/>
            <w:r w:rsidRPr="00FE778A">
              <w:rPr>
                <w:rFonts w:cstheme="minorHAnsi"/>
              </w:rPr>
              <w:t>hrs</w:t>
            </w:r>
            <w:proofErr w:type="spellEnd"/>
            <w:r w:rsidRPr="00FE778A">
              <w:rPr>
                <w:rFonts w:cstheme="minorHAnsi"/>
              </w:rPr>
              <w:t xml:space="preserve"> GMT]</w:t>
            </w:r>
          </w:p>
          <w:p w14:paraId="5FB5244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14:31</w:t>
            </w:r>
          </w:p>
        </w:tc>
        <w:tc>
          <w:tcPr>
            <w:tcW w:w="1309" w:type="dxa"/>
            <w:shd w:val="clear" w:color="auto" w:fill="auto"/>
          </w:tcPr>
          <w:p w14:paraId="433E7B55"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2836410F"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7372A00B" w14:textId="77777777" w:rsidR="00994442" w:rsidRPr="00FE778A" w:rsidRDefault="00994442" w:rsidP="001B73E4">
            <w:pPr>
              <w:jc w:val="left"/>
              <w:rPr>
                <w:rFonts w:cstheme="minorHAnsi"/>
                <w:i w:val="0"/>
                <w:iCs w:val="0"/>
              </w:rPr>
            </w:pPr>
            <w:r w:rsidRPr="00FE778A">
              <w:rPr>
                <w:rFonts w:cstheme="minorHAnsi"/>
                <w:i w:val="0"/>
                <w:iCs w:val="0"/>
              </w:rPr>
              <w:t>Latitude</w:t>
            </w:r>
          </w:p>
        </w:tc>
        <w:tc>
          <w:tcPr>
            <w:tcW w:w="952" w:type="dxa"/>
            <w:shd w:val="clear" w:color="auto" w:fill="auto"/>
          </w:tcPr>
          <w:p w14:paraId="0F72CC3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421059EE"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Latitude of sample, </w:t>
            </w:r>
            <w:proofErr w:type="gramStart"/>
            <w:r w:rsidRPr="00FE778A">
              <w:rPr>
                <w:rFonts w:cstheme="minorHAnsi"/>
              </w:rPr>
              <w:t>in  decimal</w:t>
            </w:r>
            <w:proofErr w:type="gramEnd"/>
            <w:r w:rsidRPr="00FE778A">
              <w:rPr>
                <w:rFonts w:cstheme="minorHAnsi"/>
              </w:rPr>
              <w:t xml:space="preserve"> degrees, calculated using WGS84</w:t>
            </w:r>
          </w:p>
          <w:p w14:paraId="0856C90B" w14:textId="67EA3066"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50</w:t>
            </w:r>
            <w:r w:rsidR="00235430">
              <w:rPr>
                <w:rFonts w:cstheme="minorHAnsi"/>
              </w:rPr>
              <w:t>.</w:t>
            </w:r>
            <w:r w:rsidRPr="00FE778A">
              <w:rPr>
                <w:rFonts w:cstheme="minorHAnsi"/>
              </w:rPr>
              <w:t>20</w:t>
            </w:r>
          </w:p>
        </w:tc>
        <w:tc>
          <w:tcPr>
            <w:tcW w:w="1309" w:type="dxa"/>
            <w:shd w:val="clear" w:color="auto" w:fill="auto"/>
          </w:tcPr>
          <w:p w14:paraId="046B6CB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2C089BCC"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446AA61B" w14:textId="77777777" w:rsidR="00994442" w:rsidRPr="00FE778A" w:rsidRDefault="00994442" w:rsidP="001B73E4">
            <w:pPr>
              <w:jc w:val="left"/>
              <w:rPr>
                <w:rFonts w:cstheme="minorHAnsi"/>
                <w:i w:val="0"/>
                <w:iCs w:val="0"/>
              </w:rPr>
            </w:pPr>
            <w:r w:rsidRPr="00FE778A">
              <w:rPr>
                <w:rFonts w:cstheme="minorHAnsi"/>
                <w:i w:val="0"/>
                <w:iCs w:val="0"/>
              </w:rPr>
              <w:t>Longitude</w:t>
            </w:r>
          </w:p>
        </w:tc>
        <w:tc>
          <w:tcPr>
            <w:tcW w:w="952" w:type="dxa"/>
            <w:shd w:val="clear" w:color="auto" w:fill="auto"/>
          </w:tcPr>
          <w:p w14:paraId="4A73227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DFEF698"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Longitude of sample, </w:t>
            </w:r>
            <w:proofErr w:type="gramStart"/>
            <w:r w:rsidRPr="00FE778A">
              <w:rPr>
                <w:rFonts w:cstheme="minorHAnsi"/>
              </w:rPr>
              <w:t>in  decimal</w:t>
            </w:r>
            <w:proofErr w:type="gramEnd"/>
            <w:r w:rsidRPr="00FE778A">
              <w:rPr>
                <w:rFonts w:cstheme="minorHAnsi"/>
              </w:rPr>
              <w:t xml:space="preserve"> degrees, calculated using WGS84</w:t>
            </w:r>
          </w:p>
          <w:p w14:paraId="7946EF3F" w14:textId="70DC892B"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e.g. -5</w:t>
            </w:r>
            <w:r w:rsidR="00235430">
              <w:rPr>
                <w:rFonts w:cstheme="minorHAnsi"/>
              </w:rPr>
              <w:t>.</w:t>
            </w:r>
            <w:r w:rsidRPr="00FE778A">
              <w:rPr>
                <w:rFonts w:cstheme="minorHAnsi"/>
              </w:rPr>
              <w:t>01</w:t>
            </w:r>
          </w:p>
        </w:tc>
        <w:tc>
          <w:tcPr>
            <w:tcW w:w="1309" w:type="dxa"/>
            <w:shd w:val="clear" w:color="auto" w:fill="auto"/>
          </w:tcPr>
          <w:p w14:paraId="31552F69"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7EA02DAB"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614DB3FA" w14:textId="77777777" w:rsidR="00994442" w:rsidRPr="00FE778A" w:rsidRDefault="00994442" w:rsidP="001B73E4">
            <w:pPr>
              <w:jc w:val="left"/>
              <w:rPr>
                <w:rFonts w:cstheme="minorHAnsi"/>
                <w:i w:val="0"/>
                <w:iCs w:val="0"/>
              </w:rPr>
            </w:pPr>
            <w:r w:rsidRPr="00FE778A">
              <w:rPr>
                <w:rFonts w:cstheme="minorHAnsi"/>
                <w:i w:val="0"/>
                <w:iCs w:val="0"/>
              </w:rPr>
              <w:t>Depth (min)</w:t>
            </w:r>
          </w:p>
        </w:tc>
        <w:tc>
          <w:tcPr>
            <w:tcW w:w="952" w:type="dxa"/>
            <w:shd w:val="clear" w:color="auto" w:fill="auto"/>
          </w:tcPr>
          <w:p w14:paraId="7CFE79F9"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499A44D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Minimum depth of sample in </w:t>
            </w:r>
            <w:proofErr w:type="spellStart"/>
            <w:r w:rsidRPr="00FE778A">
              <w:rPr>
                <w:rFonts w:cstheme="minorHAnsi"/>
              </w:rPr>
              <w:t>metres</w:t>
            </w:r>
            <w:proofErr w:type="spellEnd"/>
          </w:p>
          <w:p w14:paraId="3E4F977D" w14:textId="75837A1C"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7</w:t>
            </w:r>
            <w:r w:rsidR="00235430">
              <w:rPr>
                <w:rFonts w:cstheme="minorHAnsi"/>
              </w:rPr>
              <w:t>.</w:t>
            </w:r>
            <w:r w:rsidRPr="00FE778A">
              <w:rPr>
                <w:rFonts w:cstheme="minorHAnsi"/>
              </w:rPr>
              <w:t>2</w:t>
            </w:r>
          </w:p>
        </w:tc>
        <w:tc>
          <w:tcPr>
            <w:tcW w:w="1309" w:type="dxa"/>
            <w:shd w:val="clear" w:color="auto" w:fill="auto"/>
          </w:tcPr>
          <w:p w14:paraId="0E7376C5"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67ECBABF"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6204EB9C" w14:textId="77777777" w:rsidR="00994442" w:rsidRPr="00FE778A" w:rsidRDefault="00994442" w:rsidP="001B73E4">
            <w:pPr>
              <w:jc w:val="left"/>
              <w:rPr>
                <w:rFonts w:cstheme="minorHAnsi"/>
                <w:i w:val="0"/>
                <w:iCs w:val="0"/>
              </w:rPr>
            </w:pPr>
            <w:r w:rsidRPr="00FE778A">
              <w:rPr>
                <w:rFonts w:cstheme="minorHAnsi"/>
                <w:i w:val="0"/>
                <w:iCs w:val="0"/>
              </w:rPr>
              <w:t>Depth (max)</w:t>
            </w:r>
          </w:p>
        </w:tc>
        <w:tc>
          <w:tcPr>
            <w:tcW w:w="952" w:type="dxa"/>
            <w:shd w:val="clear" w:color="auto" w:fill="auto"/>
          </w:tcPr>
          <w:p w14:paraId="71CFAE7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4765E40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Maximum depth of sample in </w:t>
            </w:r>
            <w:proofErr w:type="spellStart"/>
            <w:r w:rsidRPr="00FE778A">
              <w:rPr>
                <w:rFonts w:cstheme="minorHAnsi"/>
              </w:rPr>
              <w:t>metres</w:t>
            </w:r>
            <w:proofErr w:type="spellEnd"/>
          </w:p>
          <w:p w14:paraId="2AEA9D44" w14:textId="5613AB13"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9</w:t>
            </w:r>
            <w:r w:rsidR="00235430">
              <w:rPr>
                <w:rFonts w:cstheme="minorHAnsi"/>
              </w:rPr>
              <w:t>.</w:t>
            </w:r>
            <w:r w:rsidRPr="00FE778A">
              <w:rPr>
                <w:rFonts w:cstheme="minorHAnsi"/>
              </w:rPr>
              <w:t>3</w:t>
            </w:r>
          </w:p>
        </w:tc>
        <w:tc>
          <w:tcPr>
            <w:tcW w:w="1309" w:type="dxa"/>
            <w:shd w:val="clear" w:color="auto" w:fill="auto"/>
          </w:tcPr>
          <w:p w14:paraId="05A00BAE"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2DBE5C16"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7FC5157D" w14:textId="77777777" w:rsidR="00994442" w:rsidRPr="00FE778A" w:rsidRDefault="00994442" w:rsidP="001B73E4">
            <w:pPr>
              <w:jc w:val="left"/>
              <w:rPr>
                <w:rFonts w:cstheme="minorHAnsi"/>
                <w:i w:val="0"/>
                <w:iCs w:val="0"/>
              </w:rPr>
            </w:pPr>
            <w:r w:rsidRPr="00FE778A">
              <w:rPr>
                <w:rFonts w:cstheme="minorHAnsi"/>
                <w:i w:val="0"/>
                <w:iCs w:val="0"/>
              </w:rPr>
              <w:t>Size Class</w:t>
            </w:r>
          </w:p>
        </w:tc>
        <w:tc>
          <w:tcPr>
            <w:tcW w:w="952" w:type="dxa"/>
            <w:shd w:val="clear" w:color="auto" w:fill="auto"/>
          </w:tcPr>
          <w:p w14:paraId="46D6500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26C8DA8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If your phytoplankton taxa </w:t>
            </w:r>
            <w:proofErr w:type="gramStart"/>
            <w:r w:rsidRPr="00FE778A">
              <w:rPr>
                <w:rFonts w:cstheme="minorHAnsi"/>
              </w:rPr>
              <w:t>has</w:t>
            </w:r>
            <w:proofErr w:type="gramEnd"/>
            <w:r w:rsidRPr="00FE778A">
              <w:rPr>
                <w:rFonts w:cstheme="minorHAnsi"/>
              </w:rPr>
              <w:t xml:space="preserve"> a size component please include in this field.</w:t>
            </w:r>
          </w:p>
          <w:p w14:paraId="02738F6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For phytoplankton:</w:t>
            </w:r>
          </w:p>
          <w:p w14:paraId="26507A7F" w14:textId="77777777" w:rsidR="00994442" w:rsidRPr="00FE778A" w:rsidRDefault="00994442" w:rsidP="001B73E4">
            <w:pPr>
              <w:pStyle w:val="ListParagraph"/>
              <w:numPr>
                <w:ilvl w:val="0"/>
                <w:numId w:val="6"/>
              </w:numPr>
              <w:shd w:val="clear" w:color="auto" w:fill="FFFFFF"/>
              <w:spacing w:before="1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778A">
              <w:rPr>
                <w:rFonts w:asciiTheme="minorHAnsi" w:hAnsiTheme="minorHAnsi" w:cstheme="minorHAnsi"/>
              </w:rPr>
              <w:t>&gt;20 um individual cell diameter</w:t>
            </w:r>
          </w:p>
          <w:p w14:paraId="78781016" w14:textId="77777777" w:rsidR="00994442" w:rsidRPr="00FE778A" w:rsidRDefault="00994442" w:rsidP="001B73E4">
            <w:pPr>
              <w:pStyle w:val="ListParagraph"/>
              <w:numPr>
                <w:ilvl w:val="0"/>
                <w:numId w:val="6"/>
              </w:numPr>
              <w:shd w:val="clear" w:color="auto" w:fill="FFFFFF"/>
              <w:spacing w:before="1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778A">
              <w:rPr>
                <w:rFonts w:asciiTheme="minorHAnsi" w:hAnsiTheme="minorHAnsi" w:cstheme="minorHAnsi"/>
              </w:rPr>
              <w:t>&lt;20um individual cell diameter</w:t>
            </w:r>
          </w:p>
          <w:p w14:paraId="310E047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
          <w:p w14:paraId="01CD44FC" w14:textId="77777777" w:rsidR="00994442" w:rsidRPr="00FE778A" w:rsidRDefault="00994442" w:rsidP="001B73E4">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09" w:type="dxa"/>
            <w:shd w:val="clear" w:color="auto" w:fill="auto"/>
          </w:tcPr>
          <w:p w14:paraId="3ADC3A89"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Optional</w:t>
            </w:r>
          </w:p>
        </w:tc>
      </w:tr>
      <w:tr w:rsidR="00994442" w:rsidRPr="00FE778A" w14:paraId="232E3EAA"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7ADF78F4" w14:textId="77777777" w:rsidR="00994442" w:rsidRPr="00FE778A" w:rsidRDefault="00994442" w:rsidP="001B73E4">
            <w:pPr>
              <w:jc w:val="left"/>
              <w:rPr>
                <w:rFonts w:cstheme="minorHAnsi"/>
                <w:i w:val="0"/>
                <w:iCs w:val="0"/>
              </w:rPr>
            </w:pPr>
            <w:r w:rsidRPr="00FE778A">
              <w:rPr>
                <w:rFonts w:cstheme="minorHAnsi"/>
                <w:i w:val="0"/>
                <w:iCs w:val="0"/>
              </w:rPr>
              <w:t>Taxon</w:t>
            </w:r>
          </w:p>
        </w:tc>
        <w:tc>
          <w:tcPr>
            <w:tcW w:w="952" w:type="dxa"/>
            <w:shd w:val="clear" w:color="auto" w:fill="auto"/>
          </w:tcPr>
          <w:p w14:paraId="6A3014FC"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51A1FA90"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Name of taxon</w:t>
            </w:r>
          </w:p>
          <w:p w14:paraId="4E16392F" w14:textId="77777777" w:rsidR="00994442" w:rsidRPr="00FE778A" w:rsidRDefault="00994442" w:rsidP="001B73E4">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w:t>
            </w:r>
            <w:proofErr w:type="spellStart"/>
            <w:r w:rsidRPr="00FE778A">
              <w:rPr>
                <w:rFonts w:cstheme="minorHAnsi"/>
                <w:i/>
              </w:rPr>
              <w:t>Crepidula</w:t>
            </w:r>
            <w:proofErr w:type="spellEnd"/>
            <w:r w:rsidRPr="00FE778A">
              <w:rPr>
                <w:rFonts w:cstheme="minorHAnsi"/>
                <w:i/>
              </w:rPr>
              <w:t xml:space="preserve"> grandis, </w:t>
            </w:r>
            <w:r w:rsidRPr="00FE778A">
              <w:rPr>
                <w:rFonts w:cstheme="minorHAnsi"/>
              </w:rPr>
              <w:t xml:space="preserve">Copepod, </w:t>
            </w:r>
            <w:proofErr w:type="spellStart"/>
            <w:r w:rsidRPr="00FE778A">
              <w:rPr>
                <w:rFonts w:cstheme="minorHAnsi"/>
              </w:rPr>
              <w:t>Ceratium</w:t>
            </w:r>
            <w:proofErr w:type="spellEnd"/>
            <w:r w:rsidRPr="00FE778A">
              <w:rPr>
                <w:rFonts w:cstheme="minorHAnsi"/>
              </w:rPr>
              <w:t xml:space="preserve"> spp., Centric diatom</w:t>
            </w:r>
          </w:p>
        </w:tc>
        <w:tc>
          <w:tcPr>
            <w:tcW w:w="1309" w:type="dxa"/>
            <w:shd w:val="clear" w:color="auto" w:fill="auto"/>
          </w:tcPr>
          <w:p w14:paraId="459C95DE"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7CF989C0"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4026D181" w14:textId="77777777" w:rsidR="00994442" w:rsidRPr="00FE778A" w:rsidRDefault="00994442" w:rsidP="001B73E4">
            <w:pPr>
              <w:jc w:val="left"/>
              <w:rPr>
                <w:rFonts w:cstheme="minorHAnsi"/>
                <w:i w:val="0"/>
                <w:iCs w:val="0"/>
              </w:rPr>
            </w:pPr>
            <w:proofErr w:type="spellStart"/>
            <w:r w:rsidRPr="00FE778A">
              <w:rPr>
                <w:rFonts w:cstheme="minorHAnsi"/>
                <w:i w:val="0"/>
                <w:iCs w:val="0"/>
              </w:rPr>
              <w:t>aphiaID</w:t>
            </w:r>
            <w:proofErr w:type="spellEnd"/>
          </w:p>
        </w:tc>
        <w:tc>
          <w:tcPr>
            <w:tcW w:w="952" w:type="dxa"/>
            <w:shd w:val="clear" w:color="auto" w:fill="auto"/>
          </w:tcPr>
          <w:p w14:paraId="2C402239"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36DAED0" w14:textId="7E761909"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Style w:val="Hyperlink"/>
                <w:rFonts w:cstheme="minorHAnsi"/>
              </w:rPr>
            </w:pPr>
            <w:proofErr w:type="spellStart"/>
            <w:r w:rsidRPr="00FE778A">
              <w:rPr>
                <w:rFonts w:cstheme="minorHAnsi"/>
              </w:rPr>
              <w:t>Aphia</w:t>
            </w:r>
            <w:proofErr w:type="spellEnd"/>
            <w:r w:rsidR="00E47AF1">
              <w:rPr>
                <w:rFonts w:cstheme="minorHAnsi"/>
              </w:rPr>
              <w:t xml:space="preserve"> </w:t>
            </w:r>
            <w:r w:rsidRPr="00FE778A">
              <w:rPr>
                <w:rFonts w:cstheme="minorHAnsi"/>
              </w:rPr>
              <w:t xml:space="preserve">ID for taxon at the appropriate level. It is not necessary for all taxa submitted to be of the same taxonomic resolution, but the higher the resolution, the better. </w:t>
            </w:r>
            <w:proofErr w:type="spellStart"/>
            <w:r w:rsidRPr="00FE778A">
              <w:rPr>
                <w:rFonts w:cstheme="minorHAnsi"/>
              </w:rPr>
              <w:t>Aphia</w:t>
            </w:r>
            <w:proofErr w:type="spellEnd"/>
            <w:r w:rsidRPr="00FE778A">
              <w:rPr>
                <w:rFonts w:cstheme="minorHAnsi"/>
              </w:rPr>
              <w:t xml:space="preserve"> IDs can be found at </w:t>
            </w:r>
            <w:hyperlink r:id="rId14" w:history="1">
              <w:r w:rsidRPr="00FE778A">
                <w:rPr>
                  <w:rStyle w:val="Hyperlink"/>
                  <w:rFonts w:cstheme="minorHAnsi"/>
                </w:rPr>
                <w:t>http://www.marinespecies.org/aphia.php?p=match</w:t>
              </w:r>
            </w:hyperlink>
          </w:p>
          <w:p w14:paraId="11D82DB1" w14:textId="77777777" w:rsidR="00994442" w:rsidRPr="00FE778A" w:rsidRDefault="00994442" w:rsidP="001B73E4">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Style w:val="Hyperlink"/>
                <w:rFonts w:cstheme="minorHAnsi"/>
              </w:rPr>
              <w:t xml:space="preserve"> </w:t>
            </w:r>
            <w:r w:rsidRPr="00FE778A">
              <w:rPr>
                <w:rFonts w:cstheme="minorHAnsi"/>
              </w:rPr>
              <w:t xml:space="preserve">254469, 1080, </w:t>
            </w:r>
            <w:r w:rsidRPr="00FE778A">
              <w:rPr>
                <w:rFonts w:cstheme="minorHAnsi"/>
                <w:color w:val="000000"/>
              </w:rPr>
              <w:t>109506, 149013</w:t>
            </w:r>
          </w:p>
        </w:tc>
        <w:tc>
          <w:tcPr>
            <w:tcW w:w="1309" w:type="dxa"/>
            <w:shd w:val="clear" w:color="auto" w:fill="auto"/>
          </w:tcPr>
          <w:p w14:paraId="2D5DA7C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6635DFA2"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0C268782" w14:textId="77777777" w:rsidR="00994442" w:rsidRPr="00FE778A" w:rsidRDefault="00994442" w:rsidP="001B73E4">
            <w:pPr>
              <w:jc w:val="left"/>
              <w:rPr>
                <w:rFonts w:cstheme="minorHAnsi"/>
                <w:i w:val="0"/>
                <w:iCs w:val="0"/>
              </w:rPr>
            </w:pPr>
            <w:r w:rsidRPr="00FE778A">
              <w:rPr>
                <w:rFonts w:cstheme="minorHAnsi"/>
                <w:i w:val="0"/>
                <w:iCs w:val="0"/>
              </w:rPr>
              <w:t>Abundance</w:t>
            </w:r>
          </w:p>
        </w:tc>
        <w:tc>
          <w:tcPr>
            <w:tcW w:w="952" w:type="dxa"/>
            <w:shd w:val="clear" w:color="auto" w:fill="auto"/>
          </w:tcPr>
          <w:p w14:paraId="3D294A56" w14:textId="4EC1C2AB" w:rsidR="00994442" w:rsidRPr="00FE778A" w:rsidRDefault="00AE7C05" w:rsidP="001B73E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p>
        </w:tc>
        <w:tc>
          <w:tcPr>
            <w:tcW w:w="4857" w:type="dxa"/>
            <w:shd w:val="clear" w:color="auto" w:fill="auto"/>
          </w:tcPr>
          <w:p w14:paraId="7415A359"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Measured plankton parameter, corresponding to the abundance type and units in the Abundance type/</w:t>
            </w:r>
            <w:proofErr w:type="gramStart"/>
            <w:r w:rsidRPr="00FE778A">
              <w:rPr>
                <w:rFonts w:cstheme="minorHAnsi"/>
              </w:rPr>
              <w:t>units</w:t>
            </w:r>
            <w:proofErr w:type="gramEnd"/>
            <w:r w:rsidRPr="00FE778A">
              <w:rPr>
                <w:rFonts w:cstheme="minorHAnsi"/>
              </w:rPr>
              <w:t xml:space="preserve"> field.</w:t>
            </w:r>
          </w:p>
          <w:p w14:paraId="7D2892ED" w14:textId="77777777" w:rsidR="00994442" w:rsidRPr="00FE778A" w:rsidRDefault="00994442" w:rsidP="001B73E4">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5 (for count data), Present (for presence/absence data), C (for SACFOR data)</w:t>
            </w:r>
          </w:p>
          <w:p w14:paraId="18998935"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309" w:type="dxa"/>
            <w:shd w:val="clear" w:color="auto" w:fill="auto"/>
          </w:tcPr>
          <w:p w14:paraId="55317A83"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47DD6E41"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tcBorders>
            <w:shd w:val="clear" w:color="auto" w:fill="auto"/>
          </w:tcPr>
          <w:p w14:paraId="3BD14735" w14:textId="77777777" w:rsidR="00994442" w:rsidRPr="00FE778A" w:rsidRDefault="00994442" w:rsidP="001B73E4">
            <w:pPr>
              <w:jc w:val="left"/>
              <w:rPr>
                <w:rFonts w:cstheme="minorHAnsi"/>
                <w:i w:val="0"/>
                <w:iCs w:val="0"/>
              </w:rPr>
            </w:pPr>
            <w:r w:rsidRPr="00FE778A">
              <w:rPr>
                <w:rFonts w:cstheme="minorHAnsi"/>
                <w:i w:val="0"/>
                <w:iCs w:val="0"/>
              </w:rPr>
              <w:t>Comment</w:t>
            </w:r>
          </w:p>
        </w:tc>
        <w:tc>
          <w:tcPr>
            <w:tcW w:w="952" w:type="dxa"/>
            <w:shd w:val="clear" w:color="auto" w:fill="auto"/>
          </w:tcPr>
          <w:p w14:paraId="66A591AC"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78D25005"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Additional information linked to the reporting. Note, if the dataset is marked as restricted, the reasoning needs to be defined here</w:t>
            </w:r>
          </w:p>
        </w:tc>
        <w:tc>
          <w:tcPr>
            <w:tcW w:w="1309" w:type="dxa"/>
            <w:shd w:val="clear" w:color="auto" w:fill="auto"/>
          </w:tcPr>
          <w:p w14:paraId="3754B62B"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Optional</w:t>
            </w:r>
          </w:p>
        </w:tc>
      </w:tr>
    </w:tbl>
    <w:p w14:paraId="14DB9D44" w14:textId="77777777" w:rsidR="00994442" w:rsidRPr="00FE778A" w:rsidRDefault="00994442" w:rsidP="001B73E4">
      <w:pPr>
        <w:rPr>
          <w:rFonts w:cstheme="minorHAnsi"/>
          <w:b/>
          <w:u w:val="single"/>
        </w:rPr>
      </w:pPr>
    </w:p>
    <w:p w14:paraId="482CF186" w14:textId="2BC6AFF4" w:rsidR="00994442" w:rsidRPr="00FE778A" w:rsidRDefault="00994442" w:rsidP="001B73E4">
      <w:pPr>
        <w:rPr>
          <w:rFonts w:cstheme="minorHAnsi"/>
          <w:b/>
        </w:rPr>
      </w:pPr>
      <w:r w:rsidRPr="00FE778A">
        <w:rPr>
          <w:rFonts w:cstheme="minorHAnsi"/>
          <w:b/>
        </w:rPr>
        <w:t xml:space="preserve">Table 2: </w:t>
      </w:r>
      <w:r w:rsidRPr="00FE778A">
        <w:rPr>
          <w:rFonts w:cstheme="minorHAnsi"/>
          <w:bCs/>
        </w:rPr>
        <w:t>Plankton Biomas</w:t>
      </w:r>
      <w:r w:rsidR="002A66A8" w:rsidRPr="00FE778A">
        <w:rPr>
          <w:rFonts w:cstheme="minorHAnsi"/>
          <w:bCs/>
        </w:rPr>
        <w:t xml:space="preserve">s </w:t>
      </w:r>
      <w:r w:rsidRPr="00FE778A">
        <w:rPr>
          <w:rFonts w:cstheme="minorHAnsi"/>
          <w:bCs/>
        </w:rPr>
        <w:t>Matrix Format / Plankton Biomass List Format</w:t>
      </w:r>
    </w:p>
    <w:tbl>
      <w:tblPr>
        <w:tblStyle w:val="GridTable3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955"/>
        <w:gridCol w:w="4857"/>
        <w:gridCol w:w="1549"/>
      </w:tblGrid>
      <w:tr w:rsidR="00994442" w:rsidRPr="00FE778A" w14:paraId="65D6E30E" w14:textId="77777777" w:rsidTr="002444E6">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1428" w:type="dxa"/>
            <w:tcBorders>
              <w:top w:val="none" w:sz="0" w:space="0" w:color="auto"/>
              <w:left w:val="none" w:sz="0" w:space="0" w:color="auto"/>
              <w:bottom w:val="single" w:sz="4" w:space="0" w:color="auto"/>
              <w:right w:val="none" w:sz="0" w:space="0" w:color="auto"/>
            </w:tcBorders>
            <w:shd w:val="clear" w:color="auto" w:fill="auto"/>
          </w:tcPr>
          <w:p w14:paraId="7F3A87E1" w14:textId="77777777" w:rsidR="00994442" w:rsidRPr="00FE778A" w:rsidRDefault="00994442" w:rsidP="001B73E4">
            <w:pPr>
              <w:jc w:val="left"/>
              <w:rPr>
                <w:rFonts w:cstheme="minorHAnsi"/>
                <w:i w:val="0"/>
                <w:iCs w:val="0"/>
              </w:rPr>
            </w:pPr>
            <w:r w:rsidRPr="00FE778A">
              <w:rPr>
                <w:rFonts w:cstheme="minorHAnsi"/>
                <w:i w:val="0"/>
                <w:iCs w:val="0"/>
              </w:rPr>
              <w:t>Field</w:t>
            </w:r>
          </w:p>
        </w:tc>
        <w:tc>
          <w:tcPr>
            <w:tcW w:w="955" w:type="dxa"/>
            <w:tcBorders>
              <w:top w:val="none" w:sz="0" w:space="0" w:color="auto"/>
              <w:left w:val="none" w:sz="0" w:space="0" w:color="auto"/>
              <w:bottom w:val="single" w:sz="4" w:space="0" w:color="auto"/>
              <w:right w:val="none" w:sz="0" w:space="0" w:color="auto"/>
            </w:tcBorders>
            <w:shd w:val="clear" w:color="auto" w:fill="auto"/>
          </w:tcPr>
          <w:p w14:paraId="037BB9A7"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Data type</w:t>
            </w:r>
          </w:p>
        </w:tc>
        <w:tc>
          <w:tcPr>
            <w:tcW w:w="4857" w:type="dxa"/>
            <w:tcBorders>
              <w:top w:val="none" w:sz="0" w:space="0" w:color="auto"/>
              <w:left w:val="none" w:sz="0" w:space="0" w:color="auto"/>
              <w:bottom w:val="single" w:sz="4" w:space="0" w:color="auto"/>
              <w:right w:val="none" w:sz="0" w:space="0" w:color="auto"/>
            </w:tcBorders>
            <w:shd w:val="clear" w:color="auto" w:fill="auto"/>
          </w:tcPr>
          <w:p w14:paraId="3C8DF956"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Description</w:t>
            </w:r>
          </w:p>
        </w:tc>
        <w:tc>
          <w:tcPr>
            <w:tcW w:w="1549" w:type="dxa"/>
            <w:tcBorders>
              <w:top w:val="none" w:sz="0" w:space="0" w:color="auto"/>
              <w:left w:val="none" w:sz="0" w:space="0" w:color="auto"/>
              <w:bottom w:val="single" w:sz="4" w:space="0" w:color="auto"/>
              <w:right w:val="none" w:sz="0" w:space="0" w:color="auto"/>
            </w:tcBorders>
            <w:shd w:val="clear" w:color="auto" w:fill="auto"/>
          </w:tcPr>
          <w:p w14:paraId="2DA31E87"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Compulsory /Optional</w:t>
            </w:r>
          </w:p>
        </w:tc>
      </w:tr>
      <w:tr w:rsidR="00994442" w:rsidRPr="00FE778A" w14:paraId="5898C766"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tcBorders>
            <w:shd w:val="clear" w:color="auto" w:fill="auto"/>
          </w:tcPr>
          <w:p w14:paraId="7FD16AE5" w14:textId="77777777" w:rsidR="00994442" w:rsidRPr="00FE778A" w:rsidRDefault="00994442" w:rsidP="001B73E4">
            <w:pPr>
              <w:jc w:val="left"/>
              <w:rPr>
                <w:rFonts w:cstheme="minorHAnsi"/>
                <w:i w:val="0"/>
                <w:iCs w:val="0"/>
              </w:rPr>
            </w:pPr>
            <w:r w:rsidRPr="00FE778A">
              <w:rPr>
                <w:rFonts w:cstheme="minorHAnsi"/>
                <w:i w:val="0"/>
                <w:iCs w:val="0"/>
              </w:rPr>
              <w:t>Contracting Party</w:t>
            </w:r>
          </w:p>
        </w:tc>
        <w:tc>
          <w:tcPr>
            <w:tcW w:w="955" w:type="dxa"/>
            <w:tcBorders>
              <w:top w:val="single" w:sz="4" w:space="0" w:color="auto"/>
              <w:bottom w:val="single" w:sz="4" w:space="0" w:color="auto"/>
            </w:tcBorders>
            <w:shd w:val="clear" w:color="auto" w:fill="auto"/>
          </w:tcPr>
          <w:p w14:paraId="1FFED917"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bottom w:val="single" w:sz="4" w:space="0" w:color="auto"/>
            </w:tcBorders>
            <w:shd w:val="clear" w:color="auto" w:fill="auto"/>
          </w:tcPr>
          <w:p w14:paraId="0EDB119D"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The Contracting Party this data is associated with, using ISO two letter country code</w:t>
            </w:r>
          </w:p>
          <w:p w14:paraId="053F67BD"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DE</w:t>
            </w:r>
          </w:p>
        </w:tc>
        <w:tc>
          <w:tcPr>
            <w:tcW w:w="1549" w:type="dxa"/>
            <w:tcBorders>
              <w:top w:val="single" w:sz="4" w:space="0" w:color="auto"/>
              <w:bottom w:val="single" w:sz="4" w:space="0" w:color="auto"/>
            </w:tcBorders>
            <w:shd w:val="clear" w:color="auto" w:fill="auto"/>
          </w:tcPr>
          <w:p w14:paraId="6C7B7DDF"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1F8C0C03" w14:textId="77777777" w:rsidTr="002444E6">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467"/>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single" w:sz="4" w:space="0" w:color="auto"/>
              <w:bottom w:val="single" w:sz="4" w:space="0" w:color="auto"/>
              <w:right w:val="single" w:sz="4" w:space="0" w:color="auto"/>
            </w:tcBorders>
          </w:tcPr>
          <w:p w14:paraId="782689C4" w14:textId="77777777" w:rsidR="00994442" w:rsidRPr="00FE778A" w:rsidRDefault="00994442" w:rsidP="001B73E4">
            <w:pPr>
              <w:jc w:val="left"/>
              <w:rPr>
                <w:rFonts w:cstheme="minorHAnsi"/>
                <w:i w:val="0"/>
                <w:iCs w:val="0"/>
              </w:rPr>
            </w:pPr>
            <w:bookmarkStart w:id="3" w:name="_Hlk71795067"/>
            <w:r w:rsidRPr="00FE778A">
              <w:rPr>
                <w:rFonts w:cstheme="minorHAnsi"/>
                <w:i w:val="0"/>
                <w:iCs w:val="0"/>
              </w:rPr>
              <w:lastRenderedPageBreak/>
              <w:t>Data Access</w:t>
            </w:r>
          </w:p>
        </w:tc>
        <w:tc>
          <w:tcPr>
            <w:tcW w:w="955" w:type="dxa"/>
            <w:tcBorders>
              <w:left w:val="single" w:sz="4" w:space="0" w:color="auto"/>
            </w:tcBorders>
          </w:tcPr>
          <w:p w14:paraId="79800BC0"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tcPr>
          <w:p w14:paraId="404FC627"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Select from Public or Restricted. If Restricted, please supply reference material underpinning reasoning (report in “Comment” field) noting The OSPAR Convention Text, Article 9. Access to Information. </w:t>
            </w:r>
          </w:p>
          <w:p w14:paraId="4F719451"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Default data access will be Public.</w:t>
            </w:r>
          </w:p>
          <w:p w14:paraId="5353D293"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Public, Restricted</w:t>
            </w:r>
          </w:p>
        </w:tc>
        <w:tc>
          <w:tcPr>
            <w:tcW w:w="1549" w:type="dxa"/>
          </w:tcPr>
          <w:p w14:paraId="51C22180"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Optional</w:t>
            </w:r>
          </w:p>
        </w:tc>
      </w:tr>
      <w:bookmarkEnd w:id="3"/>
      <w:tr w:rsidR="00994442" w:rsidRPr="00FE778A" w14:paraId="1BA1B095"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top w:val="single" w:sz="4" w:space="0" w:color="auto"/>
              <w:left w:val="none" w:sz="0" w:space="0" w:color="auto"/>
              <w:bottom w:val="none" w:sz="0" w:space="0" w:color="auto"/>
            </w:tcBorders>
            <w:shd w:val="clear" w:color="auto" w:fill="auto"/>
          </w:tcPr>
          <w:p w14:paraId="5AB580C4" w14:textId="77777777" w:rsidR="00994442" w:rsidRPr="00FE778A" w:rsidRDefault="00994442" w:rsidP="001B73E4">
            <w:pPr>
              <w:jc w:val="left"/>
              <w:rPr>
                <w:rFonts w:cstheme="minorHAnsi"/>
                <w:i w:val="0"/>
                <w:iCs w:val="0"/>
              </w:rPr>
            </w:pPr>
            <w:r w:rsidRPr="00FE778A">
              <w:rPr>
                <w:rFonts w:cstheme="minorHAnsi"/>
                <w:i w:val="0"/>
                <w:iCs w:val="0"/>
              </w:rPr>
              <w:t>Dataset Name</w:t>
            </w:r>
          </w:p>
        </w:tc>
        <w:tc>
          <w:tcPr>
            <w:tcW w:w="955" w:type="dxa"/>
            <w:tcBorders>
              <w:top w:val="single" w:sz="4" w:space="0" w:color="auto"/>
            </w:tcBorders>
            <w:shd w:val="clear" w:color="auto" w:fill="auto"/>
          </w:tcPr>
          <w:p w14:paraId="0019C975"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tcBorders>
            <w:shd w:val="clear" w:color="auto" w:fill="auto"/>
          </w:tcPr>
          <w:p w14:paraId="78523058" w14:textId="7A5604D1"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Identifier for your dataset, preferably including your institute name.</w:t>
            </w:r>
          </w:p>
          <w:p w14:paraId="04158B9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PML_L4_Phyto, MBA_CPR Zoo, </w:t>
            </w:r>
            <w:proofErr w:type="spellStart"/>
            <w:r w:rsidRPr="00FE778A">
              <w:rPr>
                <w:rFonts w:cstheme="minorHAnsi"/>
              </w:rPr>
              <w:t>SAMS_Phyto</w:t>
            </w:r>
            <w:proofErr w:type="spellEnd"/>
            <w:r w:rsidRPr="00FE778A">
              <w:rPr>
                <w:rStyle w:val="CommentReference"/>
                <w:rFonts w:cstheme="minorHAnsi"/>
                <w:lang w:val="en-GB"/>
              </w:rPr>
              <w:t xml:space="preserve"> </w:t>
            </w:r>
          </w:p>
          <w:p w14:paraId="49981B0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9" w:type="dxa"/>
            <w:tcBorders>
              <w:top w:val="single" w:sz="4" w:space="0" w:color="auto"/>
            </w:tcBorders>
            <w:shd w:val="clear" w:color="auto" w:fill="auto"/>
          </w:tcPr>
          <w:p w14:paraId="6B50F3B1"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18BA7122"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25001188" w14:textId="77777777" w:rsidR="00994442" w:rsidRPr="00FE778A" w:rsidRDefault="00994442" w:rsidP="001B73E4">
            <w:pPr>
              <w:jc w:val="left"/>
              <w:rPr>
                <w:rFonts w:cstheme="minorHAnsi"/>
                <w:i w:val="0"/>
                <w:iCs w:val="0"/>
              </w:rPr>
            </w:pPr>
            <w:r w:rsidRPr="00FE778A">
              <w:rPr>
                <w:rFonts w:cstheme="minorHAnsi"/>
                <w:i w:val="0"/>
                <w:iCs w:val="0"/>
              </w:rPr>
              <w:t>Plankton Biomass Parameter Type and Units</w:t>
            </w:r>
          </w:p>
        </w:tc>
        <w:tc>
          <w:tcPr>
            <w:tcW w:w="955" w:type="dxa"/>
            <w:shd w:val="clear" w:color="auto" w:fill="auto"/>
          </w:tcPr>
          <w:p w14:paraId="0EAD5A3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2B6B82BE"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The type of biomass data you are submitting. Please include units if appropriate.</w:t>
            </w:r>
          </w:p>
          <w:p w14:paraId="56838FC9" w14:textId="77777777" w:rsidR="00994442" w:rsidRPr="00FE778A" w:rsidRDefault="00994442" w:rsidP="001B73E4">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e.g. chlorophyll </w:t>
            </w:r>
            <w:r w:rsidRPr="00FE778A">
              <w:rPr>
                <w:rFonts w:cstheme="minorHAnsi"/>
                <w:i/>
              </w:rPr>
              <w:t xml:space="preserve">a </w:t>
            </w:r>
            <w:r w:rsidRPr="00FE778A">
              <w:rPr>
                <w:rFonts w:cstheme="minorHAnsi"/>
              </w:rPr>
              <w:t xml:space="preserve">(spectrophotometer, </w:t>
            </w:r>
            <w:proofErr w:type="gramStart"/>
            <w:r w:rsidRPr="00FE778A">
              <w:rPr>
                <w:rFonts w:cstheme="minorHAnsi"/>
              </w:rPr>
              <w:t>fluorimeter,  HPLC</w:t>
            </w:r>
            <w:proofErr w:type="gramEnd"/>
            <w:r w:rsidRPr="00FE778A">
              <w:rPr>
                <w:rFonts w:cstheme="minorHAnsi"/>
              </w:rPr>
              <w:t>, µg m</w:t>
            </w:r>
            <w:r w:rsidRPr="00FE778A">
              <w:rPr>
                <w:rFonts w:cstheme="minorHAnsi"/>
                <w:vertAlign w:val="superscript"/>
              </w:rPr>
              <w:t>-3</w:t>
            </w:r>
            <w:r w:rsidRPr="00FE778A">
              <w:rPr>
                <w:rFonts w:cstheme="minorHAnsi"/>
              </w:rPr>
              <w:t xml:space="preserve">), Phytoplankton </w:t>
            </w:r>
            <w:proofErr w:type="spellStart"/>
            <w:r w:rsidRPr="00FE778A">
              <w:rPr>
                <w:rFonts w:cstheme="minorHAnsi"/>
              </w:rPr>
              <w:t>Colour</w:t>
            </w:r>
            <w:proofErr w:type="spellEnd"/>
            <w:r w:rsidRPr="00FE778A">
              <w:rPr>
                <w:rFonts w:cstheme="minorHAnsi"/>
              </w:rPr>
              <w:t xml:space="preserve"> Index, Phyto- or Zooplankton biovolume (mm</w:t>
            </w:r>
            <w:r w:rsidRPr="00FE778A">
              <w:rPr>
                <w:rFonts w:cstheme="minorHAnsi"/>
                <w:vertAlign w:val="superscript"/>
              </w:rPr>
              <w:t>3</w:t>
            </w:r>
            <w:r w:rsidRPr="00FE778A">
              <w:rPr>
                <w:rFonts w:cstheme="minorHAnsi"/>
              </w:rPr>
              <w:t xml:space="preserve"> m</w:t>
            </w:r>
            <w:r w:rsidRPr="00FE778A">
              <w:rPr>
                <w:rFonts w:cstheme="minorHAnsi"/>
                <w:vertAlign w:val="superscript"/>
              </w:rPr>
              <w:t>-3</w:t>
            </w:r>
            <w:r w:rsidRPr="00FE778A">
              <w:rPr>
                <w:rFonts w:cstheme="minorHAnsi"/>
              </w:rPr>
              <w:t>), Phyto- or Zooplankton biomass (mg m</w:t>
            </w:r>
            <w:r w:rsidRPr="00FE778A">
              <w:rPr>
                <w:rFonts w:cstheme="minorHAnsi"/>
                <w:vertAlign w:val="superscript"/>
              </w:rPr>
              <w:t>-3</w:t>
            </w:r>
            <w:r w:rsidRPr="00FE778A">
              <w:rPr>
                <w:rFonts w:cstheme="minorHAnsi"/>
              </w:rPr>
              <w:t>)</w:t>
            </w:r>
          </w:p>
        </w:tc>
        <w:tc>
          <w:tcPr>
            <w:tcW w:w="1549" w:type="dxa"/>
            <w:shd w:val="clear" w:color="auto" w:fill="auto"/>
          </w:tcPr>
          <w:p w14:paraId="102FE6EB"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35E61F4A"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4392DBD3" w14:textId="77777777" w:rsidR="00994442" w:rsidRPr="00FE778A" w:rsidRDefault="00994442" w:rsidP="001B73E4">
            <w:pPr>
              <w:jc w:val="left"/>
              <w:rPr>
                <w:rFonts w:cstheme="minorHAnsi"/>
                <w:i w:val="0"/>
                <w:iCs w:val="0"/>
              </w:rPr>
            </w:pPr>
            <w:r w:rsidRPr="00FE778A">
              <w:rPr>
                <w:rFonts w:cstheme="minorHAnsi"/>
                <w:i w:val="0"/>
                <w:iCs w:val="0"/>
              </w:rPr>
              <w:t>Date</w:t>
            </w:r>
          </w:p>
        </w:tc>
        <w:tc>
          <w:tcPr>
            <w:tcW w:w="955" w:type="dxa"/>
            <w:shd w:val="clear" w:color="auto" w:fill="auto"/>
          </w:tcPr>
          <w:p w14:paraId="7408098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w:t>
            </w:r>
          </w:p>
        </w:tc>
        <w:tc>
          <w:tcPr>
            <w:tcW w:w="4857" w:type="dxa"/>
            <w:shd w:val="clear" w:color="auto" w:fill="auto"/>
          </w:tcPr>
          <w:p w14:paraId="7361DAF3"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 of sample</w:t>
            </w:r>
          </w:p>
          <w:p w14:paraId="0C199FEE"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15/03/2016</w:t>
            </w:r>
          </w:p>
        </w:tc>
        <w:tc>
          <w:tcPr>
            <w:tcW w:w="1549" w:type="dxa"/>
            <w:shd w:val="clear" w:color="auto" w:fill="auto"/>
          </w:tcPr>
          <w:p w14:paraId="4E19267B"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1DB1ED68"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584B3538" w14:textId="77777777" w:rsidR="00994442" w:rsidRPr="00FE778A" w:rsidRDefault="00994442" w:rsidP="001B73E4">
            <w:pPr>
              <w:jc w:val="left"/>
              <w:rPr>
                <w:rFonts w:cstheme="minorHAnsi"/>
                <w:i w:val="0"/>
                <w:iCs w:val="0"/>
              </w:rPr>
            </w:pPr>
            <w:r w:rsidRPr="00FE778A">
              <w:rPr>
                <w:rFonts w:cstheme="minorHAnsi"/>
                <w:i w:val="0"/>
                <w:iCs w:val="0"/>
              </w:rPr>
              <w:t>Time</w:t>
            </w:r>
          </w:p>
        </w:tc>
        <w:tc>
          <w:tcPr>
            <w:tcW w:w="955" w:type="dxa"/>
            <w:shd w:val="clear" w:color="auto" w:fill="auto"/>
          </w:tcPr>
          <w:p w14:paraId="58458F4B"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Time</w:t>
            </w:r>
          </w:p>
        </w:tc>
        <w:tc>
          <w:tcPr>
            <w:tcW w:w="4857" w:type="dxa"/>
            <w:shd w:val="clear" w:color="auto" w:fill="auto"/>
          </w:tcPr>
          <w:p w14:paraId="7F9703F0"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Time of sample, </w:t>
            </w:r>
            <w:proofErr w:type="spellStart"/>
            <w:r w:rsidRPr="00FE778A">
              <w:rPr>
                <w:rFonts w:cstheme="minorHAnsi"/>
              </w:rPr>
              <w:t>hh:mm</w:t>
            </w:r>
            <w:proofErr w:type="spellEnd"/>
            <w:r w:rsidRPr="00FE778A">
              <w:rPr>
                <w:rFonts w:cstheme="minorHAnsi"/>
              </w:rPr>
              <w:t xml:space="preserve"> [24 </w:t>
            </w:r>
            <w:proofErr w:type="spellStart"/>
            <w:r w:rsidRPr="00FE778A">
              <w:rPr>
                <w:rFonts w:cstheme="minorHAnsi"/>
              </w:rPr>
              <w:t>hrs</w:t>
            </w:r>
            <w:proofErr w:type="spellEnd"/>
            <w:r w:rsidRPr="00FE778A">
              <w:rPr>
                <w:rFonts w:cstheme="minorHAnsi"/>
              </w:rPr>
              <w:t xml:space="preserve"> GMT]</w:t>
            </w:r>
          </w:p>
          <w:p w14:paraId="5F7F0A44"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14:31</w:t>
            </w:r>
          </w:p>
        </w:tc>
        <w:tc>
          <w:tcPr>
            <w:tcW w:w="1549" w:type="dxa"/>
            <w:shd w:val="clear" w:color="auto" w:fill="auto"/>
          </w:tcPr>
          <w:p w14:paraId="27B9CB1D"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11E5D283"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4DED6867" w14:textId="77777777" w:rsidR="00994442" w:rsidRPr="00FE778A" w:rsidRDefault="00994442" w:rsidP="001B73E4">
            <w:pPr>
              <w:jc w:val="left"/>
              <w:rPr>
                <w:rFonts w:cstheme="minorHAnsi"/>
                <w:i w:val="0"/>
                <w:iCs w:val="0"/>
              </w:rPr>
            </w:pPr>
            <w:r w:rsidRPr="00FE778A">
              <w:rPr>
                <w:rFonts w:cstheme="minorHAnsi"/>
                <w:i w:val="0"/>
                <w:iCs w:val="0"/>
              </w:rPr>
              <w:t>Latitude</w:t>
            </w:r>
          </w:p>
        </w:tc>
        <w:tc>
          <w:tcPr>
            <w:tcW w:w="955" w:type="dxa"/>
            <w:shd w:val="clear" w:color="auto" w:fill="auto"/>
          </w:tcPr>
          <w:p w14:paraId="27CB050C"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28D57BB" w14:textId="5103B8F1"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Latitude of sample, in decimal degrees, calculated using WGS84</w:t>
            </w:r>
          </w:p>
          <w:p w14:paraId="736B6783" w14:textId="610C2872"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50</w:t>
            </w:r>
            <w:r w:rsidR="00D44D18">
              <w:rPr>
                <w:rFonts w:cstheme="minorHAnsi"/>
              </w:rPr>
              <w:t>.</w:t>
            </w:r>
            <w:r w:rsidRPr="00FE778A">
              <w:rPr>
                <w:rFonts w:cstheme="minorHAnsi"/>
              </w:rPr>
              <w:t>20</w:t>
            </w:r>
          </w:p>
        </w:tc>
        <w:tc>
          <w:tcPr>
            <w:tcW w:w="1549" w:type="dxa"/>
            <w:shd w:val="clear" w:color="auto" w:fill="auto"/>
          </w:tcPr>
          <w:p w14:paraId="7A6F10D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2B485BF8"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38C9AD4D" w14:textId="77777777" w:rsidR="00994442" w:rsidRPr="00FE778A" w:rsidRDefault="00994442" w:rsidP="001B73E4">
            <w:pPr>
              <w:jc w:val="left"/>
              <w:rPr>
                <w:rFonts w:cstheme="minorHAnsi"/>
                <w:i w:val="0"/>
                <w:iCs w:val="0"/>
              </w:rPr>
            </w:pPr>
            <w:r w:rsidRPr="00FE778A">
              <w:rPr>
                <w:rFonts w:cstheme="minorHAnsi"/>
                <w:i w:val="0"/>
                <w:iCs w:val="0"/>
              </w:rPr>
              <w:t>Longitude</w:t>
            </w:r>
          </w:p>
        </w:tc>
        <w:tc>
          <w:tcPr>
            <w:tcW w:w="955" w:type="dxa"/>
            <w:shd w:val="clear" w:color="auto" w:fill="auto"/>
          </w:tcPr>
          <w:p w14:paraId="2C0A4847"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21839573" w14:textId="16DAC880"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Longitude of sample, in decimal degrees, calculated using WGS84</w:t>
            </w:r>
          </w:p>
          <w:p w14:paraId="50092575" w14:textId="6F1B7563"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e.g. -5</w:t>
            </w:r>
            <w:r w:rsidR="00D44D18">
              <w:rPr>
                <w:rFonts w:cstheme="minorHAnsi"/>
              </w:rPr>
              <w:t>.</w:t>
            </w:r>
            <w:r w:rsidRPr="00FE778A">
              <w:rPr>
                <w:rFonts w:cstheme="minorHAnsi"/>
              </w:rPr>
              <w:t>01</w:t>
            </w:r>
          </w:p>
        </w:tc>
        <w:tc>
          <w:tcPr>
            <w:tcW w:w="1549" w:type="dxa"/>
            <w:shd w:val="clear" w:color="auto" w:fill="auto"/>
          </w:tcPr>
          <w:p w14:paraId="09EEDAB1"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5DBFDE16"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11FCFE41" w14:textId="77777777" w:rsidR="00994442" w:rsidRPr="00FE778A" w:rsidRDefault="00994442" w:rsidP="001B73E4">
            <w:pPr>
              <w:jc w:val="left"/>
              <w:rPr>
                <w:rFonts w:cstheme="minorHAnsi"/>
                <w:i w:val="0"/>
                <w:iCs w:val="0"/>
              </w:rPr>
            </w:pPr>
            <w:r w:rsidRPr="00FE778A">
              <w:rPr>
                <w:rFonts w:cstheme="minorHAnsi"/>
                <w:i w:val="0"/>
                <w:iCs w:val="0"/>
              </w:rPr>
              <w:t>Depth (min)</w:t>
            </w:r>
          </w:p>
        </w:tc>
        <w:tc>
          <w:tcPr>
            <w:tcW w:w="955" w:type="dxa"/>
            <w:shd w:val="clear" w:color="auto" w:fill="auto"/>
          </w:tcPr>
          <w:p w14:paraId="31B2D031"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3E9B3B4"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Minimum depth of sample in </w:t>
            </w:r>
            <w:proofErr w:type="spellStart"/>
            <w:r w:rsidRPr="00FE778A">
              <w:rPr>
                <w:rFonts w:cstheme="minorHAnsi"/>
              </w:rPr>
              <w:t>metres</w:t>
            </w:r>
            <w:proofErr w:type="spellEnd"/>
          </w:p>
          <w:p w14:paraId="279FDA4E" w14:textId="63317AF3"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7</w:t>
            </w:r>
            <w:r w:rsidR="00D44D18">
              <w:rPr>
                <w:rFonts w:cstheme="minorHAnsi"/>
              </w:rPr>
              <w:t>.</w:t>
            </w:r>
            <w:r w:rsidRPr="00FE778A">
              <w:rPr>
                <w:rFonts w:cstheme="minorHAnsi"/>
              </w:rPr>
              <w:t>2</w:t>
            </w:r>
          </w:p>
        </w:tc>
        <w:tc>
          <w:tcPr>
            <w:tcW w:w="1549" w:type="dxa"/>
            <w:shd w:val="clear" w:color="auto" w:fill="auto"/>
          </w:tcPr>
          <w:p w14:paraId="3A86BAFA"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994442" w:rsidRPr="00FE778A" w14:paraId="5594B154"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24B7E6F5" w14:textId="77777777" w:rsidR="00994442" w:rsidRPr="00FE778A" w:rsidRDefault="00994442" w:rsidP="001B73E4">
            <w:pPr>
              <w:jc w:val="left"/>
              <w:rPr>
                <w:rFonts w:cstheme="minorHAnsi"/>
                <w:i w:val="0"/>
                <w:iCs w:val="0"/>
              </w:rPr>
            </w:pPr>
            <w:r w:rsidRPr="00FE778A">
              <w:rPr>
                <w:rFonts w:cstheme="minorHAnsi"/>
                <w:i w:val="0"/>
                <w:iCs w:val="0"/>
              </w:rPr>
              <w:t>Depth (max)</w:t>
            </w:r>
          </w:p>
        </w:tc>
        <w:tc>
          <w:tcPr>
            <w:tcW w:w="955" w:type="dxa"/>
            <w:shd w:val="clear" w:color="auto" w:fill="auto"/>
          </w:tcPr>
          <w:p w14:paraId="3E240D3C"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081C9489"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Maximum depth of sample in </w:t>
            </w:r>
            <w:proofErr w:type="spellStart"/>
            <w:r w:rsidRPr="00FE778A">
              <w:rPr>
                <w:rFonts w:cstheme="minorHAnsi"/>
              </w:rPr>
              <w:t>metres</w:t>
            </w:r>
            <w:proofErr w:type="spellEnd"/>
          </w:p>
          <w:p w14:paraId="4B7B0829" w14:textId="3D91D0B2"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9</w:t>
            </w:r>
            <w:r w:rsidR="00D44D18">
              <w:rPr>
                <w:rFonts w:cstheme="minorHAnsi"/>
              </w:rPr>
              <w:t>.</w:t>
            </w:r>
            <w:r w:rsidRPr="00FE778A">
              <w:rPr>
                <w:rFonts w:cstheme="minorHAnsi"/>
              </w:rPr>
              <w:t>3</w:t>
            </w:r>
          </w:p>
        </w:tc>
        <w:tc>
          <w:tcPr>
            <w:tcW w:w="1549" w:type="dxa"/>
            <w:shd w:val="clear" w:color="auto" w:fill="auto"/>
          </w:tcPr>
          <w:p w14:paraId="49F4F62B"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10FC9BF4"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4463B7F6" w14:textId="77777777" w:rsidR="00994442" w:rsidRPr="00FE778A" w:rsidRDefault="00994442" w:rsidP="001B73E4">
            <w:pPr>
              <w:jc w:val="left"/>
              <w:rPr>
                <w:rFonts w:cstheme="minorHAnsi"/>
                <w:i w:val="0"/>
                <w:iCs w:val="0"/>
              </w:rPr>
            </w:pPr>
            <w:r w:rsidRPr="00FE778A">
              <w:rPr>
                <w:rFonts w:cstheme="minorHAnsi"/>
                <w:i w:val="0"/>
                <w:iCs w:val="0"/>
              </w:rPr>
              <w:t>Size Class</w:t>
            </w:r>
          </w:p>
        </w:tc>
        <w:tc>
          <w:tcPr>
            <w:tcW w:w="955" w:type="dxa"/>
            <w:shd w:val="clear" w:color="auto" w:fill="auto"/>
          </w:tcPr>
          <w:p w14:paraId="4095270B"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507A032"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If your phytoplankton taxa </w:t>
            </w:r>
            <w:proofErr w:type="gramStart"/>
            <w:r w:rsidRPr="00FE778A">
              <w:rPr>
                <w:rFonts w:cstheme="minorHAnsi"/>
              </w:rPr>
              <w:t>has</w:t>
            </w:r>
            <w:proofErr w:type="gramEnd"/>
            <w:r w:rsidRPr="00FE778A">
              <w:rPr>
                <w:rFonts w:cstheme="minorHAnsi"/>
              </w:rPr>
              <w:t xml:space="preserve"> a size component please include in this field.</w:t>
            </w:r>
          </w:p>
          <w:p w14:paraId="009977C8"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
          <w:p w14:paraId="1A94F06D"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For phytoplankton:</w:t>
            </w:r>
          </w:p>
          <w:p w14:paraId="5ED844FD" w14:textId="77777777" w:rsidR="00994442" w:rsidRPr="00FE778A" w:rsidRDefault="00994442" w:rsidP="001B73E4">
            <w:pPr>
              <w:pStyle w:val="ListParagraph"/>
              <w:numPr>
                <w:ilvl w:val="0"/>
                <w:numId w:val="7"/>
              </w:numPr>
              <w:shd w:val="clear" w:color="auto" w:fill="FFFFFF"/>
              <w:spacing w:before="1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778A">
              <w:rPr>
                <w:rFonts w:asciiTheme="minorHAnsi" w:hAnsiTheme="minorHAnsi" w:cstheme="minorHAnsi"/>
              </w:rPr>
              <w:t xml:space="preserve"> &gt;20 um individual cell diameter</w:t>
            </w:r>
          </w:p>
          <w:p w14:paraId="29DB7684" w14:textId="77777777" w:rsidR="00994442" w:rsidRPr="00FE778A" w:rsidRDefault="00994442" w:rsidP="001B73E4">
            <w:pPr>
              <w:pStyle w:val="ListParagraph"/>
              <w:numPr>
                <w:ilvl w:val="0"/>
                <w:numId w:val="7"/>
              </w:numPr>
              <w:shd w:val="clear" w:color="auto" w:fill="FFFFFF"/>
              <w:spacing w:before="1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778A">
              <w:rPr>
                <w:rFonts w:asciiTheme="minorHAnsi" w:hAnsiTheme="minorHAnsi" w:cstheme="minorHAnsi"/>
              </w:rPr>
              <w:t xml:space="preserve"> &lt;20um individual cell diameter</w:t>
            </w:r>
          </w:p>
          <w:p w14:paraId="635E6497"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9" w:type="dxa"/>
            <w:shd w:val="clear" w:color="auto" w:fill="auto"/>
          </w:tcPr>
          <w:p w14:paraId="3745EF5D"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Optional</w:t>
            </w:r>
          </w:p>
        </w:tc>
      </w:tr>
      <w:tr w:rsidR="00994442" w:rsidRPr="00FE778A" w14:paraId="1F2B5239"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45F798F6" w14:textId="77777777" w:rsidR="00994442" w:rsidRPr="00FE778A" w:rsidRDefault="00994442" w:rsidP="001B73E4">
            <w:pPr>
              <w:jc w:val="left"/>
              <w:rPr>
                <w:rFonts w:cstheme="minorHAnsi"/>
                <w:i w:val="0"/>
                <w:iCs w:val="0"/>
              </w:rPr>
            </w:pPr>
            <w:r w:rsidRPr="00FE778A">
              <w:rPr>
                <w:rFonts w:cstheme="minorHAnsi"/>
                <w:i w:val="0"/>
                <w:iCs w:val="0"/>
              </w:rPr>
              <w:t>Biomass parameter</w:t>
            </w:r>
          </w:p>
        </w:tc>
        <w:tc>
          <w:tcPr>
            <w:tcW w:w="955" w:type="dxa"/>
            <w:shd w:val="clear" w:color="auto" w:fill="auto"/>
          </w:tcPr>
          <w:p w14:paraId="46B3ED7C"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7FAA78E6"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Name of biomass parameter</w:t>
            </w:r>
          </w:p>
          <w:p w14:paraId="49ECFB00" w14:textId="77777777" w:rsidR="00994442" w:rsidRPr="00FE778A" w:rsidRDefault="00994442" w:rsidP="001B73E4">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w:t>
            </w:r>
            <w:proofErr w:type="spellStart"/>
            <w:r w:rsidRPr="00FE778A">
              <w:rPr>
                <w:rFonts w:cstheme="minorHAnsi"/>
                <w:i/>
              </w:rPr>
              <w:t>Crepidula</w:t>
            </w:r>
            <w:proofErr w:type="spellEnd"/>
            <w:r w:rsidRPr="00FE778A">
              <w:rPr>
                <w:rFonts w:cstheme="minorHAnsi"/>
                <w:i/>
              </w:rPr>
              <w:t xml:space="preserve"> grandis, </w:t>
            </w:r>
            <w:r w:rsidRPr="00FE778A">
              <w:rPr>
                <w:rFonts w:cstheme="minorHAnsi"/>
              </w:rPr>
              <w:t xml:space="preserve">Copepod, </w:t>
            </w:r>
            <w:proofErr w:type="spellStart"/>
            <w:r w:rsidRPr="00FE778A">
              <w:rPr>
                <w:rFonts w:cstheme="minorHAnsi"/>
              </w:rPr>
              <w:t>Ceratium</w:t>
            </w:r>
            <w:proofErr w:type="spellEnd"/>
            <w:r w:rsidRPr="00FE778A">
              <w:rPr>
                <w:rFonts w:cstheme="minorHAnsi"/>
              </w:rPr>
              <w:t xml:space="preserve"> spp., Centric diatom, Chlorophyll </w:t>
            </w:r>
            <w:r w:rsidRPr="00FE778A">
              <w:rPr>
                <w:rFonts w:cstheme="minorHAnsi"/>
                <w:i/>
              </w:rPr>
              <w:t>a</w:t>
            </w:r>
          </w:p>
        </w:tc>
        <w:tc>
          <w:tcPr>
            <w:tcW w:w="1549" w:type="dxa"/>
            <w:shd w:val="clear" w:color="auto" w:fill="auto"/>
          </w:tcPr>
          <w:p w14:paraId="23661B20"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994442" w:rsidRPr="00FE778A" w14:paraId="237A1148"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none" w:sz="0" w:space="0" w:color="auto"/>
            </w:tcBorders>
            <w:shd w:val="clear" w:color="auto" w:fill="auto"/>
          </w:tcPr>
          <w:p w14:paraId="5BFE2601" w14:textId="77777777" w:rsidR="00994442" w:rsidRPr="00FE778A" w:rsidRDefault="00994442" w:rsidP="001B73E4">
            <w:pPr>
              <w:jc w:val="left"/>
              <w:rPr>
                <w:rFonts w:cstheme="minorHAnsi"/>
                <w:i w:val="0"/>
                <w:iCs w:val="0"/>
              </w:rPr>
            </w:pPr>
            <w:proofErr w:type="spellStart"/>
            <w:r w:rsidRPr="00FE778A">
              <w:rPr>
                <w:rFonts w:cstheme="minorHAnsi"/>
                <w:i w:val="0"/>
                <w:iCs w:val="0"/>
              </w:rPr>
              <w:t>aphiaID</w:t>
            </w:r>
            <w:proofErr w:type="spellEnd"/>
          </w:p>
        </w:tc>
        <w:tc>
          <w:tcPr>
            <w:tcW w:w="955" w:type="dxa"/>
            <w:shd w:val="clear" w:color="auto" w:fill="auto"/>
          </w:tcPr>
          <w:p w14:paraId="4004D14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13DD4D43" w14:textId="3EE9A65E"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Style w:val="Hyperlink"/>
                <w:rFonts w:cstheme="minorHAnsi"/>
              </w:rPr>
            </w:pPr>
            <w:proofErr w:type="spellStart"/>
            <w:r w:rsidRPr="00FE778A">
              <w:rPr>
                <w:rFonts w:cstheme="minorHAnsi"/>
              </w:rPr>
              <w:t>Aphia</w:t>
            </w:r>
            <w:proofErr w:type="spellEnd"/>
            <w:r w:rsidR="00D44D18">
              <w:rPr>
                <w:rFonts w:cstheme="minorHAnsi"/>
              </w:rPr>
              <w:t xml:space="preserve"> </w:t>
            </w:r>
            <w:r w:rsidRPr="00FE778A">
              <w:rPr>
                <w:rFonts w:cstheme="minorHAnsi"/>
              </w:rPr>
              <w:t xml:space="preserve">ID for taxon at the appropriate level. It is not necessary for all taxa submitted to be of the same taxonomic resolution, but the higher the resolution, the better. </w:t>
            </w:r>
            <w:proofErr w:type="spellStart"/>
            <w:r w:rsidRPr="00FE778A">
              <w:rPr>
                <w:rFonts w:cstheme="minorHAnsi"/>
              </w:rPr>
              <w:t>Aphia</w:t>
            </w:r>
            <w:proofErr w:type="spellEnd"/>
            <w:r w:rsidR="00D44D18">
              <w:rPr>
                <w:rFonts w:cstheme="minorHAnsi"/>
              </w:rPr>
              <w:t xml:space="preserve"> </w:t>
            </w:r>
            <w:r w:rsidRPr="00FE778A">
              <w:rPr>
                <w:rFonts w:cstheme="minorHAnsi"/>
              </w:rPr>
              <w:t xml:space="preserve">IDs can be found at </w:t>
            </w:r>
            <w:hyperlink r:id="rId15" w:history="1">
              <w:r w:rsidRPr="00FE778A">
                <w:rPr>
                  <w:rStyle w:val="Hyperlink"/>
                  <w:rFonts w:cstheme="minorHAnsi"/>
                </w:rPr>
                <w:t>http://www.marinespecies.org/aphia.php?p=match</w:t>
              </w:r>
            </w:hyperlink>
          </w:p>
          <w:p w14:paraId="2BE9CD38" w14:textId="77777777" w:rsidR="00994442" w:rsidRPr="00FE778A" w:rsidRDefault="00994442" w:rsidP="001B73E4">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Style w:val="Hyperlink"/>
                <w:rFonts w:cstheme="minorHAnsi"/>
              </w:rPr>
              <w:t xml:space="preserve"> </w:t>
            </w:r>
            <w:r w:rsidRPr="00FE778A">
              <w:rPr>
                <w:rFonts w:cstheme="minorHAnsi"/>
              </w:rPr>
              <w:t xml:space="preserve">254469, 1080, </w:t>
            </w:r>
            <w:r w:rsidRPr="00FE778A">
              <w:rPr>
                <w:rFonts w:cstheme="minorHAnsi"/>
                <w:color w:val="000000"/>
              </w:rPr>
              <w:t>109506, 149013</w:t>
            </w:r>
          </w:p>
        </w:tc>
        <w:tc>
          <w:tcPr>
            <w:tcW w:w="1549" w:type="dxa"/>
            <w:shd w:val="clear" w:color="auto" w:fill="auto"/>
          </w:tcPr>
          <w:p w14:paraId="4372BAEE"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 if submitting taxonomic biomass data</w:t>
            </w:r>
          </w:p>
        </w:tc>
      </w:tr>
      <w:tr w:rsidR="00994442" w:rsidRPr="00FE778A" w14:paraId="10707B6B"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none" w:sz="0" w:space="0" w:color="auto"/>
              <w:bottom w:val="single" w:sz="4" w:space="0" w:color="auto"/>
            </w:tcBorders>
            <w:shd w:val="clear" w:color="auto" w:fill="auto"/>
          </w:tcPr>
          <w:p w14:paraId="1CF5C250" w14:textId="77777777" w:rsidR="00994442" w:rsidRPr="00FE778A" w:rsidRDefault="00994442" w:rsidP="001B73E4">
            <w:pPr>
              <w:jc w:val="left"/>
              <w:rPr>
                <w:rFonts w:cstheme="minorHAnsi"/>
                <w:i w:val="0"/>
                <w:iCs w:val="0"/>
              </w:rPr>
            </w:pPr>
            <w:r w:rsidRPr="00FE778A">
              <w:rPr>
                <w:rFonts w:cstheme="minorHAnsi"/>
                <w:i w:val="0"/>
                <w:iCs w:val="0"/>
              </w:rPr>
              <w:t>Biomass</w:t>
            </w:r>
          </w:p>
        </w:tc>
        <w:tc>
          <w:tcPr>
            <w:tcW w:w="955" w:type="dxa"/>
            <w:shd w:val="clear" w:color="auto" w:fill="auto"/>
          </w:tcPr>
          <w:p w14:paraId="1B2C31A9" w14:textId="24A04C3A" w:rsidR="00994442" w:rsidRPr="00FE778A" w:rsidRDefault="00AE7C05" w:rsidP="001B73E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p>
        </w:tc>
        <w:tc>
          <w:tcPr>
            <w:tcW w:w="4857" w:type="dxa"/>
            <w:shd w:val="clear" w:color="auto" w:fill="auto"/>
          </w:tcPr>
          <w:p w14:paraId="0979D586"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Measured plankton biomass parameter, corresponding to the biomass data type and units in the Biomass type/</w:t>
            </w:r>
            <w:proofErr w:type="gramStart"/>
            <w:r w:rsidRPr="00FE778A">
              <w:rPr>
                <w:rFonts w:cstheme="minorHAnsi"/>
              </w:rPr>
              <w:t>units</w:t>
            </w:r>
            <w:proofErr w:type="gramEnd"/>
            <w:r w:rsidRPr="00FE778A">
              <w:rPr>
                <w:rFonts w:cstheme="minorHAnsi"/>
              </w:rPr>
              <w:t xml:space="preserve"> field</w:t>
            </w:r>
          </w:p>
          <w:p w14:paraId="220120D7" w14:textId="6E6E98BE"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lastRenderedPageBreak/>
              <w:t>e.g.</w:t>
            </w:r>
            <w:proofErr w:type="gramEnd"/>
            <w:r w:rsidRPr="00FE778A">
              <w:rPr>
                <w:rFonts w:cstheme="minorHAnsi"/>
              </w:rPr>
              <w:t xml:space="preserve"> 5, 231, 0</w:t>
            </w:r>
            <w:r w:rsidR="00D44D18">
              <w:rPr>
                <w:rFonts w:cstheme="minorHAnsi"/>
              </w:rPr>
              <w:t>.</w:t>
            </w:r>
            <w:r w:rsidRPr="00FE778A">
              <w:rPr>
                <w:rFonts w:cstheme="minorHAnsi"/>
              </w:rPr>
              <w:t>1</w:t>
            </w:r>
          </w:p>
        </w:tc>
        <w:tc>
          <w:tcPr>
            <w:tcW w:w="1549" w:type="dxa"/>
            <w:shd w:val="clear" w:color="auto" w:fill="auto"/>
          </w:tcPr>
          <w:p w14:paraId="2055A38F" w14:textId="77777777" w:rsidR="00994442" w:rsidRPr="00FE778A" w:rsidRDefault="00994442" w:rsidP="001B73E4">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lastRenderedPageBreak/>
              <w:t>Compulsory</w:t>
            </w:r>
          </w:p>
        </w:tc>
      </w:tr>
      <w:tr w:rsidR="00994442" w:rsidRPr="00FE778A" w14:paraId="6FF2CB2A"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28" w:type="dxa"/>
            <w:tcBorders>
              <w:left w:val="single" w:sz="4" w:space="0" w:color="auto"/>
              <w:bottom w:val="single" w:sz="4" w:space="0" w:color="auto"/>
            </w:tcBorders>
            <w:shd w:val="clear" w:color="auto" w:fill="auto"/>
          </w:tcPr>
          <w:p w14:paraId="463B82E0" w14:textId="77777777" w:rsidR="00994442" w:rsidRPr="00FE778A" w:rsidRDefault="00994442" w:rsidP="001B73E4">
            <w:pPr>
              <w:jc w:val="left"/>
              <w:rPr>
                <w:rFonts w:cstheme="minorHAnsi"/>
                <w:i w:val="0"/>
                <w:iCs w:val="0"/>
              </w:rPr>
            </w:pPr>
            <w:r w:rsidRPr="00FE778A">
              <w:rPr>
                <w:rFonts w:cstheme="minorHAnsi"/>
                <w:i w:val="0"/>
                <w:iCs w:val="0"/>
              </w:rPr>
              <w:t>Comment</w:t>
            </w:r>
          </w:p>
        </w:tc>
        <w:tc>
          <w:tcPr>
            <w:tcW w:w="955" w:type="dxa"/>
            <w:shd w:val="clear" w:color="auto" w:fill="auto"/>
          </w:tcPr>
          <w:p w14:paraId="74189E65"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6F816C6B"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Additional information linked to the reporting. Note, if the dataset is marked as restricted, the reasoning needs to be defined here</w:t>
            </w:r>
          </w:p>
        </w:tc>
        <w:tc>
          <w:tcPr>
            <w:tcW w:w="1549" w:type="dxa"/>
            <w:shd w:val="clear" w:color="auto" w:fill="auto"/>
          </w:tcPr>
          <w:p w14:paraId="53293C15"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Optional</w:t>
            </w:r>
          </w:p>
        </w:tc>
      </w:tr>
    </w:tbl>
    <w:p w14:paraId="50690CC8" w14:textId="77777777" w:rsidR="00994442" w:rsidRPr="00FE778A" w:rsidRDefault="00994442" w:rsidP="001B73E4">
      <w:pPr>
        <w:rPr>
          <w:rFonts w:cstheme="minorHAnsi"/>
          <w:b/>
        </w:rPr>
      </w:pPr>
    </w:p>
    <w:p w14:paraId="691C3EAD" w14:textId="167289CE" w:rsidR="00994442" w:rsidRPr="00FE778A" w:rsidRDefault="00994442" w:rsidP="001B73E4">
      <w:pPr>
        <w:rPr>
          <w:rFonts w:cstheme="minorHAnsi"/>
          <w:b/>
        </w:rPr>
      </w:pPr>
      <w:r w:rsidRPr="00FE778A">
        <w:rPr>
          <w:rFonts w:cstheme="minorHAnsi"/>
          <w:b/>
        </w:rPr>
        <w:t xml:space="preserve">Table 3: </w:t>
      </w:r>
      <w:r w:rsidRPr="00FE778A">
        <w:rPr>
          <w:rFonts w:cstheme="minorHAnsi"/>
          <w:bCs/>
        </w:rPr>
        <w:t>Primary Productivity Format</w:t>
      </w:r>
    </w:p>
    <w:tbl>
      <w:tblPr>
        <w:tblStyle w:val="GridTable3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4"/>
        <w:gridCol w:w="4857"/>
        <w:gridCol w:w="1451"/>
      </w:tblGrid>
      <w:tr w:rsidR="00994442" w:rsidRPr="00FE778A" w14:paraId="3C792243" w14:textId="77777777" w:rsidTr="002444E6">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1527" w:type="dxa"/>
            <w:tcBorders>
              <w:top w:val="none" w:sz="0" w:space="0" w:color="auto"/>
              <w:left w:val="none" w:sz="0" w:space="0" w:color="auto"/>
              <w:bottom w:val="single" w:sz="4" w:space="0" w:color="auto"/>
              <w:right w:val="none" w:sz="0" w:space="0" w:color="auto"/>
            </w:tcBorders>
            <w:shd w:val="clear" w:color="auto" w:fill="auto"/>
          </w:tcPr>
          <w:p w14:paraId="7B9D73DF" w14:textId="77777777" w:rsidR="00994442" w:rsidRPr="00FE778A" w:rsidRDefault="00994442" w:rsidP="001B73E4">
            <w:pPr>
              <w:jc w:val="left"/>
              <w:rPr>
                <w:rFonts w:cstheme="minorHAnsi"/>
                <w:i w:val="0"/>
                <w:iCs w:val="0"/>
              </w:rPr>
            </w:pPr>
            <w:r w:rsidRPr="00FE778A">
              <w:rPr>
                <w:rFonts w:cstheme="minorHAnsi"/>
                <w:i w:val="0"/>
                <w:iCs w:val="0"/>
              </w:rPr>
              <w:t>Field</w:t>
            </w:r>
          </w:p>
        </w:tc>
        <w:tc>
          <w:tcPr>
            <w:tcW w:w="954" w:type="dxa"/>
            <w:tcBorders>
              <w:top w:val="none" w:sz="0" w:space="0" w:color="auto"/>
              <w:left w:val="none" w:sz="0" w:space="0" w:color="auto"/>
              <w:bottom w:val="single" w:sz="4" w:space="0" w:color="auto"/>
              <w:right w:val="none" w:sz="0" w:space="0" w:color="auto"/>
            </w:tcBorders>
            <w:shd w:val="clear" w:color="auto" w:fill="auto"/>
          </w:tcPr>
          <w:p w14:paraId="627329F8"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Data type</w:t>
            </w:r>
          </w:p>
        </w:tc>
        <w:tc>
          <w:tcPr>
            <w:tcW w:w="4857" w:type="dxa"/>
            <w:tcBorders>
              <w:top w:val="none" w:sz="0" w:space="0" w:color="auto"/>
              <w:left w:val="none" w:sz="0" w:space="0" w:color="auto"/>
              <w:bottom w:val="single" w:sz="4" w:space="0" w:color="auto"/>
              <w:right w:val="none" w:sz="0" w:space="0" w:color="auto"/>
            </w:tcBorders>
            <w:shd w:val="clear" w:color="auto" w:fill="auto"/>
          </w:tcPr>
          <w:p w14:paraId="771E07F3"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Description</w:t>
            </w:r>
          </w:p>
        </w:tc>
        <w:tc>
          <w:tcPr>
            <w:tcW w:w="1451" w:type="dxa"/>
            <w:tcBorders>
              <w:top w:val="none" w:sz="0" w:space="0" w:color="auto"/>
              <w:left w:val="none" w:sz="0" w:space="0" w:color="auto"/>
              <w:bottom w:val="single" w:sz="4" w:space="0" w:color="auto"/>
              <w:right w:val="none" w:sz="0" w:space="0" w:color="auto"/>
            </w:tcBorders>
            <w:shd w:val="clear" w:color="auto" w:fill="auto"/>
          </w:tcPr>
          <w:p w14:paraId="5623F4F4" w14:textId="77777777" w:rsidR="00994442" w:rsidRPr="00FE778A" w:rsidRDefault="00994442" w:rsidP="001B73E4">
            <w:pPr>
              <w:cnfStyle w:val="100000000000" w:firstRow="1" w:lastRow="0" w:firstColumn="0" w:lastColumn="0" w:oddVBand="0" w:evenVBand="0" w:oddHBand="0" w:evenHBand="0" w:firstRowFirstColumn="0" w:firstRowLastColumn="0" w:lastRowFirstColumn="0" w:lastRowLastColumn="0"/>
              <w:rPr>
                <w:rFonts w:cstheme="minorHAnsi"/>
              </w:rPr>
            </w:pPr>
            <w:r w:rsidRPr="00FE778A">
              <w:rPr>
                <w:rFonts w:cstheme="minorHAnsi"/>
              </w:rPr>
              <w:t>Compulsory /Optional</w:t>
            </w:r>
          </w:p>
        </w:tc>
      </w:tr>
      <w:tr w:rsidR="00994442" w:rsidRPr="00FE778A" w14:paraId="66B68B08"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single" w:sz="4" w:space="0" w:color="auto"/>
            </w:tcBorders>
            <w:shd w:val="clear" w:color="auto" w:fill="auto"/>
          </w:tcPr>
          <w:p w14:paraId="0E243437" w14:textId="77777777" w:rsidR="00994442" w:rsidRPr="00FE778A" w:rsidRDefault="00994442" w:rsidP="001B73E4">
            <w:pPr>
              <w:jc w:val="left"/>
              <w:rPr>
                <w:rFonts w:cstheme="minorHAnsi"/>
                <w:i w:val="0"/>
                <w:iCs w:val="0"/>
              </w:rPr>
            </w:pPr>
            <w:r w:rsidRPr="00FE778A">
              <w:rPr>
                <w:rFonts w:cstheme="minorHAnsi"/>
                <w:i w:val="0"/>
                <w:iCs w:val="0"/>
              </w:rPr>
              <w:t>Contracting Party</w:t>
            </w:r>
          </w:p>
        </w:tc>
        <w:tc>
          <w:tcPr>
            <w:tcW w:w="954" w:type="dxa"/>
            <w:tcBorders>
              <w:top w:val="single" w:sz="4" w:space="0" w:color="auto"/>
              <w:bottom w:val="single" w:sz="4" w:space="0" w:color="auto"/>
            </w:tcBorders>
            <w:shd w:val="clear" w:color="auto" w:fill="auto"/>
          </w:tcPr>
          <w:p w14:paraId="1DF3ED96"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bottom w:val="single" w:sz="4" w:space="0" w:color="auto"/>
            </w:tcBorders>
            <w:shd w:val="clear" w:color="auto" w:fill="auto"/>
          </w:tcPr>
          <w:p w14:paraId="31EE5189"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The Contracting Party this data is associated with, using ISO two letter country code</w:t>
            </w:r>
          </w:p>
          <w:p w14:paraId="1EBAB788"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DE</w:t>
            </w:r>
          </w:p>
        </w:tc>
        <w:tc>
          <w:tcPr>
            <w:tcW w:w="1451" w:type="dxa"/>
            <w:tcBorders>
              <w:top w:val="single" w:sz="4" w:space="0" w:color="auto"/>
              <w:bottom w:val="single" w:sz="4" w:space="0" w:color="auto"/>
            </w:tcBorders>
            <w:shd w:val="clear" w:color="auto" w:fill="auto"/>
          </w:tcPr>
          <w:p w14:paraId="7C1FB02C" w14:textId="77777777" w:rsidR="00994442" w:rsidRPr="00FE778A" w:rsidRDefault="00994442" w:rsidP="001B73E4">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AE7C05" w:rsidRPr="00FE778A" w14:paraId="124AE5D4"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single" w:sz="4" w:space="0" w:color="auto"/>
            </w:tcBorders>
            <w:shd w:val="clear" w:color="auto" w:fill="auto"/>
          </w:tcPr>
          <w:p w14:paraId="5B1D6C29" w14:textId="4EC77E43" w:rsidR="00AE7C05" w:rsidRPr="00FE778A" w:rsidRDefault="00AE7C05" w:rsidP="00AE7C05">
            <w:pPr>
              <w:jc w:val="left"/>
              <w:rPr>
                <w:rFonts w:cstheme="minorHAnsi"/>
              </w:rPr>
            </w:pPr>
            <w:r w:rsidRPr="00FE778A">
              <w:rPr>
                <w:rFonts w:cstheme="minorHAnsi"/>
                <w:i w:val="0"/>
                <w:iCs w:val="0"/>
              </w:rPr>
              <w:t>Data Access</w:t>
            </w:r>
          </w:p>
        </w:tc>
        <w:tc>
          <w:tcPr>
            <w:tcW w:w="954" w:type="dxa"/>
            <w:tcBorders>
              <w:top w:val="single" w:sz="4" w:space="0" w:color="auto"/>
              <w:bottom w:val="single" w:sz="4" w:space="0" w:color="auto"/>
            </w:tcBorders>
            <w:shd w:val="clear" w:color="auto" w:fill="auto"/>
          </w:tcPr>
          <w:p w14:paraId="12CB59FB" w14:textId="5643B2DF"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bottom w:val="single" w:sz="4" w:space="0" w:color="auto"/>
            </w:tcBorders>
            <w:shd w:val="clear" w:color="auto" w:fill="auto"/>
          </w:tcPr>
          <w:p w14:paraId="7E31E961"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Select from Public or Restricted. If Restricted, please supply reference material underpinning reasoning (report in “Comment” field) noting The OSPAR Convention Text, Article 9. Access to Information. </w:t>
            </w:r>
          </w:p>
          <w:p w14:paraId="5BD31C4E"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Default data access will be Public.</w:t>
            </w:r>
          </w:p>
          <w:p w14:paraId="1E47BA0B" w14:textId="4CF1D618"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Public, Restricted</w:t>
            </w:r>
          </w:p>
        </w:tc>
        <w:tc>
          <w:tcPr>
            <w:tcW w:w="1451" w:type="dxa"/>
            <w:tcBorders>
              <w:top w:val="single" w:sz="4" w:space="0" w:color="auto"/>
              <w:bottom w:val="single" w:sz="4" w:space="0" w:color="auto"/>
            </w:tcBorders>
            <w:shd w:val="clear" w:color="auto" w:fill="auto"/>
          </w:tcPr>
          <w:p w14:paraId="40B8F2E4" w14:textId="74AF36EC"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Optional</w:t>
            </w:r>
          </w:p>
        </w:tc>
      </w:tr>
      <w:tr w:rsidR="00AE7C05" w:rsidRPr="00FE778A" w14:paraId="02589494"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none" w:sz="0" w:space="0" w:color="auto"/>
              <w:bottom w:val="none" w:sz="0" w:space="0" w:color="auto"/>
            </w:tcBorders>
            <w:shd w:val="clear" w:color="auto" w:fill="auto"/>
          </w:tcPr>
          <w:p w14:paraId="0400A646" w14:textId="77777777" w:rsidR="00AE7C05" w:rsidRPr="00FE778A" w:rsidRDefault="00AE7C05" w:rsidP="00AE7C05">
            <w:pPr>
              <w:jc w:val="left"/>
              <w:rPr>
                <w:rFonts w:cstheme="minorHAnsi"/>
              </w:rPr>
            </w:pPr>
            <w:r w:rsidRPr="00FE778A">
              <w:rPr>
                <w:rFonts w:cstheme="minorHAnsi"/>
                <w:i w:val="0"/>
                <w:iCs w:val="0"/>
              </w:rPr>
              <w:t>Dataset Name</w:t>
            </w:r>
          </w:p>
        </w:tc>
        <w:tc>
          <w:tcPr>
            <w:tcW w:w="954" w:type="dxa"/>
            <w:tcBorders>
              <w:top w:val="single" w:sz="4" w:space="0" w:color="auto"/>
            </w:tcBorders>
            <w:shd w:val="clear" w:color="auto" w:fill="auto"/>
          </w:tcPr>
          <w:p w14:paraId="27F78247"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Text</w:t>
            </w:r>
          </w:p>
        </w:tc>
        <w:tc>
          <w:tcPr>
            <w:tcW w:w="4857" w:type="dxa"/>
            <w:tcBorders>
              <w:top w:val="single" w:sz="4" w:space="0" w:color="auto"/>
            </w:tcBorders>
            <w:shd w:val="clear" w:color="auto" w:fill="auto"/>
          </w:tcPr>
          <w:p w14:paraId="5D4DB622"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Identifier for your dataset, preferably </w:t>
            </w:r>
            <w:proofErr w:type="gramStart"/>
            <w:r w:rsidRPr="00FE778A">
              <w:rPr>
                <w:rFonts w:cstheme="minorHAnsi"/>
              </w:rPr>
              <w:t>including  your</w:t>
            </w:r>
            <w:proofErr w:type="gramEnd"/>
            <w:r w:rsidRPr="00FE778A">
              <w:rPr>
                <w:rFonts w:cstheme="minorHAnsi"/>
              </w:rPr>
              <w:t xml:space="preserve"> institute name.</w:t>
            </w:r>
          </w:p>
          <w:p w14:paraId="0951161D"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PML_L4_Phyto, MBA_CPR Zoo, </w:t>
            </w:r>
            <w:proofErr w:type="spellStart"/>
            <w:r w:rsidRPr="00FE778A">
              <w:rPr>
                <w:rFonts w:cstheme="minorHAnsi"/>
              </w:rPr>
              <w:t>SAMS_Phyto</w:t>
            </w:r>
            <w:proofErr w:type="spellEnd"/>
          </w:p>
          <w:p w14:paraId="06CA0F42"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451" w:type="dxa"/>
            <w:tcBorders>
              <w:top w:val="single" w:sz="4" w:space="0" w:color="auto"/>
            </w:tcBorders>
            <w:shd w:val="clear" w:color="auto" w:fill="auto"/>
          </w:tcPr>
          <w:p w14:paraId="10B81DB6"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AE7C05" w:rsidRPr="00FE778A" w14:paraId="51142FB4"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1B48B3DB" w14:textId="77777777" w:rsidR="00AE7C05" w:rsidRPr="00FE778A" w:rsidRDefault="00AE7C05" w:rsidP="00AE7C05">
            <w:pPr>
              <w:jc w:val="left"/>
              <w:rPr>
                <w:rFonts w:cstheme="minorHAnsi"/>
              </w:rPr>
            </w:pPr>
            <w:r w:rsidRPr="00FE778A">
              <w:rPr>
                <w:rFonts w:cstheme="minorHAnsi"/>
                <w:i w:val="0"/>
                <w:iCs w:val="0"/>
              </w:rPr>
              <w:t xml:space="preserve">Phytoplankton Primary productivity and </w:t>
            </w:r>
            <w:proofErr w:type="spellStart"/>
            <w:r w:rsidRPr="00FE778A">
              <w:rPr>
                <w:rFonts w:cstheme="minorHAnsi"/>
                <w:i w:val="0"/>
                <w:iCs w:val="0"/>
              </w:rPr>
              <w:t>photosythetic</w:t>
            </w:r>
            <w:proofErr w:type="spellEnd"/>
            <w:r w:rsidRPr="00FE778A">
              <w:rPr>
                <w:rFonts w:cstheme="minorHAnsi"/>
                <w:i w:val="0"/>
                <w:iCs w:val="0"/>
              </w:rPr>
              <w:t xml:space="preserve"> parameters Type/Units</w:t>
            </w:r>
          </w:p>
        </w:tc>
        <w:tc>
          <w:tcPr>
            <w:tcW w:w="954" w:type="dxa"/>
            <w:shd w:val="clear" w:color="auto" w:fill="auto"/>
          </w:tcPr>
          <w:p w14:paraId="4F2893FA"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Text</w:t>
            </w:r>
          </w:p>
        </w:tc>
        <w:tc>
          <w:tcPr>
            <w:tcW w:w="4857" w:type="dxa"/>
            <w:shd w:val="clear" w:color="auto" w:fill="auto"/>
          </w:tcPr>
          <w:p w14:paraId="62C1D03C"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The type of phytoplankton primary productivity data you are submitting (measured PP or photosynthetic parameters and/or computed PP from photosynthetic parameters or models at ecosystem level). Please include measured variable (and for VF the ETR algorithm computation used), incubation technique (time and light source), data correction method, FLC fit model, FLC quality parameter, units if appropriate.</w:t>
            </w:r>
          </w:p>
          <w:p w14:paraId="405E75A6" w14:textId="77777777" w:rsidR="00AE7C05" w:rsidRPr="00FE778A" w:rsidRDefault="00AE7C05" w:rsidP="00AE7C05">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e.g. In situ Primary production measurements (Carbon absorption, oxygen flux); or photosynthetic parameters (</w:t>
            </w:r>
            <w:proofErr w:type="spellStart"/>
            <w:r w:rsidRPr="00FE778A">
              <w:rPr>
                <w:rFonts w:cstheme="minorHAnsi"/>
              </w:rPr>
              <w:t>Fv</w:t>
            </w:r>
            <w:proofErr w:type="spellEnd"/>
            <w:r w:rsidRPr="00FE778A">
              <w:rPr>
                <w:rFonts w:cstheme="minorHAnsi"/>
              </w:rPr>
              <w:t xml:space="preserve">/Fm, </w:t>
            </w:r>
            <w:proofErr w:type="spellStart"/>
            <w:r w:rsidRPr="00FE778A">
              <w:rPr>
                <w:rFonts w:cstheme="minorHAnsi"/>
              </w:rPr>
              <w:t>r.alpha</w:t>
            </w:r>
            <w:proofErr w:type="spellEnd"/>
            <w:r w:rsidRPr="00FE778A">
              <w:rPr>
                <w:rFonts w:cstheme="minorHAnsi"/>
              </w:rPr>
              <w:t xml:space="preserve">, </w:t>
            </w:r>
            <w:proofErr w:type="spellStart"/>
            <w:r w:rsidRPr="00FE778A">
              <w:rPr>
                <w:rFonts w:cstheme="minorHAnsi"/>
              </w:rPr>
              <w:t>alphaII</w:t>
            </w:r>
            <w:proofErr w:type="spellEnd"/>
            <w:r w:rsidRPr="00FE778A">
              <w:rPr>
                <w:rFonts w:cstheme="minorHAnsi"/>
              </w:rPr>
              <w:t xml:space="preserve">, </w:t>
            </w:r>
            <w:proofErr w:type="spellStart"/>
            <w:r w:rsidRPr="00FE778A">
              <w:rPr>
                <w:rFonts w:cstheme="minorHAnsi"/>
              </w:rPr>
              <w:t>P</w:t>
            </w:r>
            <w:r w:rsidRPr="00FE778A">
              <w:rPr>
                <w:rFonts w:cstheme="minorHAnsi"/>
                <w:vertAlign w:val="superscript"/>
              </w:rPr>
              <w:t>B</w:t>
            </w:r>
            <w:r w:rsidRPr="00FE778A">
              <w:rPr>
                <w:rFonts w:cstheme="minorHAnsi"/>
                <w:vertAlign w:val="subscript"/>
              </w:rPr>
              <w:t>max</w:t>
            </w:r>
            <w:proofErr w:type="spellEnd"/>
            <w:r w:rsidRPr="00FE778A">
              <w:rPr>
                <w:rFonts w:cstheme="minorHAnsi"/>
              </w:rPr>
              <w:t xml:space="preserve">, </w:t>
            </w:r>
            <w:proofErr w:type="spellStart"/>
            <w:r w:rsidRPr="00FE778A">
              <w:rPr>
                <w:rFonts w:cstheme="minorHAnsi"/>
              </w:rPr>
              <w:t>r.ETR</w:t>
            </w:r>
            <w:r w:rsidRPr="00FE778A">
              <w:rPr>
                <w:rFonts w:cstheme="minorHAnsi"/>
                <w:vertAlign w:val="subscript"/>
              </w:rPr>
              <w:t>max</w:t>
            </w:r>
            <w:proofErr w:type="spellEnd"/>
            <w:r w:rsidRPr="00FE778A">
              <w:rPr>
                <w:rFonts w:cstheme="minorHAnsi"/>
              </w:rPr>
              <w:t xml:space="preserve">, </w:t>
            </w:r>
            <w:proofErr w:type="spellStart"/>
            <w:r w:rsidRPr="00FE778A">
              <w:rPr>
                <w:rFonts w:cstheme="minorHAnsi"/>
              </w:rPr>
              <w:t>ETRII</w:t>
            </w:r>
            <w:r w:rsidRPr="00FE778A">
              <w:rPr>
                <w:rFonts w:cstheme="minorHAnsi"/>
                <w:vertAlign w:val="subscript"/>
              </w:rPr>
              <w:t>max</w:t>
            </w:r>
            <w:proofErr w:type="spellEnd"/>
            <w:r w:rsidRPr="00FE778A">
              <w:rPr>
                <w:rFonts w:cstheme="minorHAnsi"/>
              </w:rPr>
              <w:t xml:space="preserve">, </w:t>
            </w:r>
            <w:proofErr w:type="spellStart"/>
            <w:r w:rsidRPr="00FE778A">
              <w:rPr>
                <w:rFonts w:cstheme="minorHAnsi"/>
              </w:rPr>
              <w:t>r.Ek</w:t>
            </w:r>
            <w:proofErr w:type="spellEnd"/>
            <w:r w:rsidRPr="00FE778A">
              <w:rPr>
                <w:rFonts w:cstheme="minorHAnsi"/>
              </w:rPr>
              <w:t xml:space="preserve">, etc. see below) from C incubations or from variable fluorescence (VF, Fast Repetition Rate fluorescence, PAM, </w:t>
            </w:r>
            <w:proofErr w:type="spellStart"/>
            <w:r w:rsidRPr="00FE778A">
              <w:rPr>
                <w:rFonts w:cstheme="minorHAnsi"/>
              </w:rPr>
              <w:t>PhytoPAM</w:t>
            </w:r>
            <w:proofErr w:type="spellEnd"/>
            <w:r w:rsidRPr="00FE778A">
              <w:rPr>
                <w:rFonts w:cstheme="minorHAnsi"/>
              </w:rPr>
              <w:t xml:space="preserve"> tech.), 15 </w:t>
            </w:r>
            <w:proofErr w:type="spellStart"/>
            <w:r w:rsidRPr="00FE778A">
              <w:rPr>
                <w:rFonts w:cstheme="minorHAnsi"/>
              </w:rPr>
              <w:t>mn</w:t>
            </w:r>
            <w:proofErr w:type="spellEnd"/>
            <w:r w:rsidRPr="00FE778A">
              <w:rPr>
                <w:rFonts w:cstheme="minorHAnsi"/>
              </w:rPr>
              <w:t xml:space="preserve"> under artificial white or blue light , VF background correction (with filtered sea water on GF/F), Eilers and Peters (1988) model, R</w:t>
            </w:r>
            <w:r w:rsidRPr="00FE778A">
              <w:rPr>
                <w:rFonts w:cstheme="minorHAnsi"/>
                <w:vertAlign w:val="superscript"/>
              </w:rPr>
              <w:t>2</w:t>
            </w:r>
            <w:r w:rsidRPr="00FE778A">
              <w:rPr>
                <w:rFonts w:cstheme="minorHAnsi"/>
              </w:rPr>
              <w:t xml:space="preserve"> fit control; or PP from ecosystem models</w:t>
            </w:r>
          </w:p>
        </w:tc>
        <w:tc>
          <w:tcPr>
            <w:tcW w:w="1451" w:type="dxa"/>
            <w:shd w:val="clear" w:color="auto" w:fill="auto"/>
          </w:tcPr>
          <w:p w14:paraId="02D431B5"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p w14:paraId="21839C69"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p>
        </w:tc>
      </w:tr>
      <w:tr w:rsidR="00AE7C05" w:rsidRPr="00FE778A" w14:paraId="2AA36CE2"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0E76E8C8" w14:textId="77777777" w:rsidR="00AE7C05" w:rsidRPr="00FE778A" w:rsidRDefault="00AE7C05" w:rsidP="00AE7C05">
            <w:pPr>
              <w:jc w:val="left"/>
              <w:rPr>
                <w:rFonts w:cstheme="minorHAnsi"/>
                <w:i w:val="0"/>
                <w:iCs w:val="0"/>
              </w:rPr>
            </w:pPr>
            <w:r w:rsidRPr="00FE778A">
              <w:rPr>
                <w:rFonts w:cstheme="minorHAnsi"/>
                <w:i w:val="0"/>
                <w:iCs w:val="0"/>
              </w:rPr>
              <w:t>Date</w:t>
            </w:r>
          </w:p>
        </w:tc>
        <w:tc>
          <w:tcPr>
            <w:tcW w:w="954" w:type="dxa"/>
            <w:shd w:val="clear" w:color="auto" w:fill="auto"/>
          </w:tcPr>
          <w:p w14:paraId="02CCF2B6"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w:t>
            </w:r>
          </w:p>
        </w:tc>
        <w:tc>
          <w:tcPr>
            <w:tcW w:w="4857" w:type="dxa"/>
            <w:shd w:val="clear" w:color="auto" w:fill="auto"/>
          </w:tcPr>
          <w:p w14:paraId="0B87F07C"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Date of sample</w:t>
            </w:r>
          </w:p>
          <w:p w14:paraId="792179A5"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15/03/2016</w:t>
            </w:r>
          </w:p>
        </w:tc>
        <w:tc>
          <w:tcPr>
            <w:tcW w:w="1451" w:type="dxa"/>
            <w:shd w:val="clear" w:color="auto" w:fill="auto"/>
          </w:tcPr>
          <w:p w14:paraId="1444B369"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AE7C05" w:rsidRPr="00FE778A" w14:paraId="7A3F1990"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5A94D43F" w14:textId="77777777" w:rsidR="00AE7C05" w:rsidRPr="00FE778A" w:rsidRDefault="00AE7C05" w:rsidP="00AE7C05">
            <w:pPr>
              <w:jc w:val="left"/>
              <w:rPr>
                <w:rFonts w:cstheme="minorHAnsi"/>
                <w:i w:val="0"/>
                <w:iCs w:val="0"/>
              </w:rPr>
            </w:pPr>
            <w:r w:rsidRPr="00FE778A">
              <w:rPr>
                <w:rFonts w:cstheme="minorHAnsi"/>
                <w:i w:val="0"/>
                <w:iCs w:val="0"/>
              </w:rPr>
              <w:t>Time</w:t>
            </w:r>
          </w:p>
        </w:tc>
        <w:tc>
          <w:tcPr>
            <w:tcW w:w="954" w:type="dxa"/>
            <w:shd w:val="clear" w:color="auto" w:fill="auto"/>
          </w:tcPr>
          <w:p w14:paraId="1A9F4CEE"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Time</w:t>
            </w:r>
          </w:p>
        </w:tc>
        <w:tc>
          <w:tcPr>
            <w:tcW w:w="4857" w:type="dxa"/>
            <w:shd w:val="clear" w:color="auto" w:fill="auto"/>
          </w:tcPr>
          <w:p w14:paraId="6C570A58"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Time of sample, </w:t>
            </w:r>
            <w:proofErr w:type="spellStart"/>
            <w:r w:rsidRPr="00FE778A">
              <w:rPr>
                <w:rFonts w:cstheme="minorHAnsi"/>
              </w:rPr>
              <w:t>hh:mm</w:t>
            </w:r>
            <w:proofErr w:type="spellEnd"/>
            <w:r w:rsidRPr="00FE778A">
              <w:rPr>
                <w:rFonts w:cstheme="minorHAnsi"/>
              </w:rPr>
              <w:t xml:space="preserve"> [24 </w:t>
            </w:r>
            <w:proofErr w:type="spellStart"/>
            <w:r w:rsidRPr="00FE778A">
              <w:rPr>
                <w:rFonts w:cstheme="minorHAnsi"/>
              </w:rPr>
              <w:t>hrs</w:t>
            </w:r>
            <w:proofErr w:type="spellEnd"/>
            <w:r w:rsidRPr="00FE778A">
              <w:rPr>
                <w:rFonts w:cstheme="minorHAnsi"/>
              </w:rPr>
              <w:t xml:space="preserve"> GMT]</w:t>
            </w:r>
          </w:p>
          <w:p w14:paraId="6234C189"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14:31</w:t>
            </w:r>
          </w:p>
        </w:tc>
        <w:tc>
          <w:tcPr>
            <w:tcW w:w="1451" w:type="dxa"/>
            <w:shd w:val="clear" w:color="auto" w:fill="auto"/>
          </w:tcPr>
          <w:p w14:paraId="1CF19072"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AE7C05" w:rsidRPr="00FE778A" w14:paraId="59054F45"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61C49356" w14:textId="77777777" w:rsidR="00AE7C05" w:rsidRPr="00FE778A" w:rsidRDefault="00AE7C05" w:rsidP="00AE7C05">
            <w:pPr>
              <w:jc w:val="left"/>
              <w:rPr>
                <w:rFonts w:cstheme="minorHAnsi"/>
                <w:i w:val="0"/>
                <w:iCs w:val="0"/>
              </w:rPr>
            </w:pPr>
            <w:r w:rsidRPr="00FE778A">
              <w:rPr>
                <w:rFonts w:cstheme="minorHAnsi"/>
                <w:i w:val="0"/>
                <w:iCs w:val="0"/>
              </w:rPr>
              <w:t>Latitude</w:t>
            </w:r>
          </w:p>
        </w:tc>
        <w:tc>
          <w:tcPr>
            <w:tcW w:w="954" w:type="dxa"/>
            <w:shd w:val="clear" w:color="auto" w:fill="auto"/>
          </w:tcPr>
          <w:p w14:paraId="4D5524FB"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567889BF"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Latitude of sample, </w:t>
            </w:r>
            <w:proofErr w:type="gramStart"/>
            <w:r w:rsidRPr="00FE778A">
              <w:rPr>
                <w:rFonts w:cstheme="minorHAnsi"/>
              </w:rPr>
              <w:t>in  decimal</w:t>
            </w:r>
            <w:proofErr w:type="gramEnd"/>
            <w:r w:rsidRPr="00FE778A">
              <w:rPr>
                <w:rFonts w:cstheme="minorHAnsi"/>
              </w:rPr>
              <w:t xml:space="preserve"> degrees, calculated using WGS84</w:t>
            </w:r>
          </w:p>
          <w:p w14:paraId="6949590C" w14:textId="6E51B081"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50</w:t>
            </w:r>
            <w:r w:rsidR="00EF4703">
              <w:rPr>
                <w:rFonts w:cstheme="minorHAnsi"/>
              </w:rPr>
              <w:t>.</w:t>
            </w:r>
            <w:r w:rsidRPr="00FE778A">
              <w:rPr>
                <w:rFonts w:cstheme="minorHAnsi"/>
              </w:rPr>
              <w:t>20</w:t>
            </w:r>
          </w:p>
        </w:tc>
        <w:tc>
          <w:tcPr>
            <w:tcW w:w="1451" w:type="dxa"/>
            <w:shd w:val="clear" w:color="auto" w:fill="auto"/>
          </w:tcPr>
          <w:p w14:paraId="3DEA1A72"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AE7C05" w:rsidRPr="00FE778A" w14:paraId="2BAF3286"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3BBEEB53" w14:textId="77777777" w:rsidR="00AE7C05" w:rsidRPr="00FE778A" w:rsidRDefault="00AE7C05" w:rsidP="00AE7C05">
            <w:pPr>
              <w:jc w:val="left"/>
              <w:rPr>
                <w:rFonts w:cstheme="minorHAnsi"/>
                <w:i w:val="0"/>
                <w:iCs w:val="0"/>
              </w:rPr>
            </w:pPr>
            <w:r w:rsidRPr="00FE778A">
              <w:rPr>
                <w:rFonts w:cstheme="minorHAnsi"/>
                <w:i w:val="0"/>
                <w:iCs w:val="0"/>
              </w:rPr>
              <w:lastRenderedPageBreak/>
              <w:t>Longitude</w:t>
            </w:r>
          </w:p>
        </w:tc>
        <w:tc>
          <w:tcPr>
            <w:tcW w:w="954" w:type="dxa"/>
            <w:shd w:val="clear" w:color="auto" w:fill="auto"/>
          </w:tcPr>
          <w:p w14:paraId="2656A027"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644AB934"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Longitude of sample, </w:t>
            </w:r>
            <w:proofErr w:type="gramStart"/>
            <w:r w:rsidRPr="00FE778A">
              <w:rPr>
                <w:rFonts w:cstheme="minorHAnsi"/>
              </w:rPr>
              <w:t>in  decimal</w:t>
            </w:r>
            <w:proofErr w:type="gramEnd"/>
            <w:r w:rsidRPr="00FE778A">
              <w:rPr>
                <w:rFonts w:cstheme="minorHAnsi"/>
              </w:rPr>
              <w:t xml:space="preserve"> degrees, calculated using WGS84</w:t>
            </w:r>
          </w:p>
          <w:p w14:paraId="21AFF335" w14:textId="7EF57520"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e.g. -5</w:t>
            </w:r>
            <w:r w:rsidR="00EF4703">
              <w:rPr>
                <w:rFonts w:cstheme="minorHAnsi"/>
              </w:rPr>
              <w:t>.</w:t>
            </w:r>
            <w:r w:rsidRPr="00FE778A">
              <w:rPr>
                <w:rFonts w:cstheme="minorHAnsi"/>
              </w:rPr>
              <w:t>01</w:t>
            </w:r>
          </w:p>
        </w:tc>
        <w:tc>
          <w:tcPr>
            <w:tcW w:w="1451" w:type="dxa"/>
            <w:shd w:val="clear" w:color="auto" w:fill="auto"/>
          </w:tcPr>
          <w:p w14:paraId="761200A2"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AE7C05" w:rsidRPr="00FE778A" w14:paraId="7822F145"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7B321944" w14:textId="77777777" w:rsidR="00AE7C05" w:rsidRPr="00FE778A" w:rsidRDefault="00AE7C05" w:rsidP="00AE7C05">
            <w:pPr>
              <w:jc w:val="left"/>
              <w:rPr>
                <w:rFonts w:cstheme="minorHAnsi"/>
                <w:i w:val="0"/>
                <w:iCs w:val="0"/>
              </w:rPr>
            </w:pPr>
            <w:r w:rsidRPr="00FE778A">
              <w:rPr>
                <w:rFonts w:cstheme="minorHAnsi"/>
                <w:i w:val="0"/>
                <w:iCs w:val="0"/>
              </w:rPr>
              <w:t>Depth (min)</w:t>
            </w:r>
          </w:p>
        </w:tc>
        <w:tc>
          <w:tcPr>
            <w:tcW w:w="954" w:type="dxa"/>
            <w:shd w:val="clear" w:color="auto" w:fill="auto"/>
          </w:tcPr>
          <w:p w14:paraId="4C0036B2"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F3F2135"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Minimum depth of sample in </w:t>
            </w:r>
            <w:proofErr w:type="spellStart"/>
            <w:r w:rsidRPr="00FE778A">
              <w:rPr>
                <w:rFonts w:cstheme="minorHAnsi"/>
              </w:rPr>
              <w:t>metres</w:t>
            </w:r>
            <w:proofErr w:type="spellEnd"/>
          </w:p>
          <w:p w14:paraId="73E9C039" w14:textId="47BF3D3D"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7</w:t>
            </w:r>
            <w:r w:rsidR="00EF4703">
              <w:rPr>
                <w:rFonts w:cstheme="minorHAnsi"/>
              </w:rPr>
              <w:t>.</w:t>
            </w:r>
            <w:r w:rsidRPr="00FE778A">
              <w:rPr>
                <w:rFonts w:cstheme="minorHAnsi"/>
              </w:rPr>
              <w:t>2</w:t>
            </w:r>
          </w:p>
        </w:tc>
        <w:tc>
          <w:tcPr>
            <w:tcW w:w="1451" w:type="dxa"/>
            <w:shd w:val="clear" w:color="auto" w:fill="auto"/>
          </w:tcPr>
          <w:p w14:paraId="69803FF8"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Compulsory</w:t>
            </w:r>
          </w:p>
        </w:tc>
      </w:tr>
      <w:tr w:rsidR="00AE7C05" w:rsidRPr="00FE778A" w14:paraId="0D84AB1B"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6F8EDEA6" w14:textId="77777777" w:rsidR="00AE7C05" w:rsidRPr="00FE778A" w:rsidRDefault="00AE7C05" w:rsidP="00AE7C05">
            <w:pPr>
              <w:jc w:val="left"/>
              <w:rPr>
                <w:rFonts w:cstheme="minorHAnsi"/>
                <w:i w:val="0"/>
                <w:iCs w:val="0"/>
              </w:rPr>
            </w:pPr>
            <w:r w:rsidRPr="00FE778A">
              <w:rPr>
                <w:rFonts w:cstheme="minorHAnsi"/>
                <w:i w:val="0"/>
                <w:iCs w:val="0"/>
              </w:rPr>
              <w:t>Depth (max)</w:t>
            </w:r>
          </w:p>
        </w:tc>
        <w:tc>
          <w:tcPr>
            <w:tcW w:w="954" w:type="dxa"/>
            <w:shd w:val="clear" w:color="auto" w:fill="auto"/>
          </w:tcPr>
          <w:p w14:paraId="57006670"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4566B253"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Maximum depth of sample in </w:t>
            </w:r>
            <w:proofErr w:type="spellStart"/>
            <w:r w:rsidRPr="00FE778A">
              <w:rPr>
                <w:rFonts w:cstheme="minorHAnsi"/>
              </w:rPr>
              <w:t>metres</w:t>
            </w:r>
            <w:proofErr w:type="spellEnd"/>
          </w:p>
          <w:p w14:paraId="0FD3F99D" w14:textId="404C8162"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9</w:t>
            </w:r>
            <w:r w:rsidR="00EF4703">
              <w:rPr>
                <w:rFonts w:cstheme="minorHAnsi"/>
              </w:rPr>
              <w:t>.</w:t>
            </w:r>
            <w:r w:rsidRPr="00FE778A">
              <w:rPr>
                <w:rFonts w:cstheme="minorHAnsi"/>
              </w:rPr>
              <w:t>3</w:t>
            </w:r>
          </w:p>
        </w:tc>
        <w:tc>
          <w:tcPr>
            <w:tcW w:w="1451" w:type="dxa"/>
            <w:shd w:val="clear" w:color="auto" w:fill="auto"/>
          </w:tcPr>
          <w:p w14:paraId="521BBF3F"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Compulsory</w:t>
            </w:r>
          </w:p>
        </w:tc>
      </w:tr>
      <w:tr w:rsidR="00AE7C05" w:rsidRPr="00FE778A" w14:paraId="70BADA00"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35A4EEC5" w14:textId="77777777" w:rsidR="00AE7C05" w:rsidRPr="00FE778A" w:rsidRDefault="00AE7C05" w:rsidP="00AE7C05">
            <w:pPr>
              <w:jc w:val="left"/>
              <w:rPr>
                <w:rFonts w:cstheme="minorHAnsi"/>
                <w:i w:val="0"/>
                <w:iCs w:val="0"/>
              </w:rPr>
            </w:pPr>
            <w:r w:rsidRPr="00FE778A">
              <w:rPr>
                <w:rFonts w:cstheme="minorHAnsi"/>
                <w:i w:val="0"/>
                <w:iCs w:val="0"/>
              </w:rPr>
              <w:t>Primary Productivity</w:t>
            </w:r>
          </w:p>
        </w:tc>
        <w:tc>
          <w:tcPr>
            <w:tcW w:w="954" w:type="dxa"/>
            <w:shd w:val="clear" w:color="auto" w:fill="auto"/>
          </w:tcPr>
          <w:p w14:paraId="1368CBBE"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365CF923"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Surface or vertically integrated PP rates on daily, </w:t>
            </w:r>
            <w:proofErr w:type="gramStart"/>
            <w:r w:rsidRPr="00FE778A">
              <w:rPr>
                <w:rFonts w:cstheme="minorHAnsi"/>
              </w:rPr>
              <w:t>monthly</w:t>
            </w:r>
            <w:proofErr w:type="gramEnd"/>
            <w:r w:rsidRPr="00FE778A">
              <w:rPr>
                <w:rFonts w:cstheme="minorHAnsi"/>
              </w:rPr>
              <w:t xml:space="preserve"> or annual time scale (in units and from technique previously described)</w:t>
            </w:r>
          </w:p>
          <w:p w14:paraId="27CE87A3"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600 </w:t>
            </w:r>
            <w:proofErr w:type="spellStart"/>
            <w:r w:rsidRPr="00FE778A">
              <w:rPr>
                <w:rFonts w:cstheme="minorHAnsi"/>
              </w:rPr>
              <w:t>μg</w:t>
            </w:r>
            <w:proofErr w:type="spellEnd"/>
            <w:r w:rsidRPr="00FE778A">
              <w:rPr>
                <w:rFonts w:cstheme="minorHAnsi"/>
              </w:rPr>
              <w:t xml:space="preserve"> C.m</w:t>
            </w:r>
            <w:r w:rsidRPr="00FE778A">
              <w:rPr>
                <w:rFonts w:cstheme="minorHAnsi"/>
                <w:vertAlign w:val="superscript"/>
              </w:rPr>
              <w:t>-2</w:t>
            </w:r>
            <w:r w:rsidRPr="00FE778A">
              <w:rPr>
                <w:rFonts w:cstheme="minorHAnsi"/>
              </w:rPr>
              <w:t>.h</w:t>
            </w:r>
            <w:r w:rsidRPr="00FE778A">
              <w:rPr>
                <w:rFonts w:cstheme="minorHAnsi"/>
                <w:vertAlign w:val="superscript"/>
              </w:rPr>
              <w:t>-1</w:t>
            </w:r>
          </w:p>
        </w:tc>
        <w:tc>
          <w:tcPr>
            <w:tcW w:w="1451" w:type="dxa"/>
            <w:shd w:val="clear" w:color="auto" w:fill="auto"/>
          </w:tcPr>
          <w:p w14:paraId="39363C7A" w14:textId="7D4874DC"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Compulsory</w:t>
            </w:r>
          </w:p>
        </w:tc>
      </w:tr>
      <w:tr w:rsidR="00AE7C05" w:rsidRPr="00FE778A" w14:paraId="28B58812"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single" w:sz="4" w:space="0" w:color="auto"/>
            </w:tcBorders>
            <w:shd w:val="clear" w:color="auto" w:fill="auto"/>
          </w:tcPr>
          <w:p w14:paraId="4B4A2F5B" w14:textId="77777777" w:rsidR="00AE7C05" w:rsidRPr="00FE778A" w:rsidRDefault="00AE7C05" w:rsidP="00AE7C05">
            <w:pPr>
              <w:jc w:val="left"/>
              <w:rPr>
                <w:rFonts w:cstheme="minorHAnsi"/>
                <w:i w:val="0"/>
                <w:iCs w:val="0"/>
              </w:rPr>
            </w:pPr>
            <w:r w:rsidRPr="00FE778A">
              <w:rPr>
                <w:rFonts w:cstheme="minorHAnsi"/>
                <w:i w:val="0"/>
                <w:iCs w:val="0"/>
              </w:rPr>
              <w:t xml:space="preserve">Maximum Yield </w:t>
            </w:r>
            <w:proofErr w:type="spellStart"/>
            <w:r w:rsidRPr="00FE778A">
              <w:rPr>
                <w:rFonts w:cstheme="minorHAnsi"/>
              </w:rPr>
              <w:t>Fv</w:t>
            </w:r>
            <w:proofErr w:type="spellEnd"/>
            <w:r w:rsidRPr="00FE778A">
              <w:rPr>
                <w:rFonts w:cstheme="minorHAnsi"/>
              </w:rPr>
              <w:t>/Fm</w:t>
            </w:r>
          </w:p>
        </w:tc>
        <w:tc>
          <w:tcPr>
            <w:tcW w:w="954" w:type="dxa"/>
            <w:shd w:val="clear" w:color="auto" w:fill="auto"/>
          </w:tcPr>
          <w:p w14:paraId="78078B8C"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548183BA" w14:textId="77777777" w:rsidR="00AE7C05" w:rsidRPr="00FE778A" w:rsidRDefault="00AE7C05" w:rsidP="00AE7C05">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Quantum efficiency of PSII under dark conditions</w:t>
            </w:r>
          </w:p>
          <w:p w14:paraId="07A758CE" w14:textId="77777777" w:rsidR="00AE7C05" w:rsidRPr="00FE778A" w:rsidRDefault="00AE7C05" w:rsidP="00AE7C05">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FE778A">
              <w:rPr>
                <w:rFonts w:cstheme="minorHAnsi"/>
              </w:rPr>
              <w:t>e.g.</w:t>
            </w:r>
            <w:proofErr w:type="gramEnd"/>
            <w:r w:rsidRPr="00FE778A">
              <w:rPr>
                <w:rFonts w:cstheme="minorHAnsi"/>
              </w:rPr>
              <w:t xml:space="preserve"> </w:t>
            </w:r>
            <w:proofErr w:type="spellStart"/>
            <w:r w:rsidRPr="00FE778A">
              <w:rPr>
                <w:rFonts w:cstheme="minorHAnsi"/>
              </w:rPr>
              <w:t>Fv</w:t>
            </w:r>
            <w:proofErr w:type="spellEnd"/>
            <w:r w:rsidRPr="00FE778A">
              <w:rPr>
                <w:rFonts w:cstheme="minorHAnsi"/>
              </w:rPr>
              <w:t>/Fm = 0.56 (dimensionless, 10’ dark acclimation)</w:t>
            </w:r>
          </w:p>
        </w:tc>
        <w:tc>
          <w:tcPr>
            <w:tcW w:w="1451" w:type="dxa"/>
            <w:shd w:val="clear" w:color="auto" w:fill="auto"/>
          </w:tcPr>
          <w:p w14:paraId="3A068F55" w14:textId="5FB8195A"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w:t>
            </w:r>
          </w:p>
        </w:tc>
      </w:tr>
      <w:tr w:rsidR="00AE7C05" w:rsidRPr="00FE778A" w14:paraId="3E4277D1"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single" w:sz="4" w:space="0" w:color="auto"/>
            </w:tcBorders>
            <w:shd w:val="clear" w:color="auto" w:fill="auto"/>
          </w:tcPr>
          <w:p w14:paraId="5731EC5C" w14:textId="77777777" w:rsidR="00AE7C05" w:rsidRPr="00FE778A" w:rsidRDefault="00AE7C05" w:rsidP="00AE7C05">
            <w:pPr>
              <w:jc w:val="left"/>
              <w:rPr>
                <w:rFonts w:cstheme="minorHAnsi"/>
                <w:i w:val="0"/>
                <w:iCs w:val="0"/>
              </w:rPr>
            </w:pPr>
            <w:proofErr w:type="spellStart"/>
            <w:proofErr w:type="gramStart"/>
            <w:r w:rsidRPr="00FE778A">
              <w:rPr>
                <w:rFonts w:cstheme="minorHAnsi"/>
                <w:i w:val="0"/>
                <w:iCs w:val="0"/>
              </w:rPr>
              <w:t>r.alpha</w:t>
            </w:r>
            <w:proofErr w:type="spellEnd"/>
            <w:proofErr w:type="gramEnd"/>
            <w:r w:rsidRPr="00FE778A">
              <w:rPr>
                <w:rFonts w:cstheme="minorHAnsi"/>
                <w:i w:val="0"/>
                <w:iCs w:val="0"/>
              </w:rPr>
              <w:t xml:space="preserve">, </w:t>
            </w:r>
            <w:proofErr w:type="spellStart"/>
            <w:r w:rsidRPr="00FE778A">
              <w:rPr>
                <w:rFonts w:cstheme="minorHAnsi"/>
                <w:i w:val="0"/>
                <w:iCs w:val="0"/>
              </w:rPr>
              <w:t>alphaII</w:t>
            </w:r>
            <w:proofErr w:type="spellEnd"/>
            <w:r w:rsidRPr="00FE778A">
              <w:rPr>
                <w:rFonts w:cstheme="minorHAnsi"/>
                <w:i w:val="0"/>
                <w:iCs w:val="0"/>
              </w:rPr>
              <w:t xml:space="preserve"> or </w:t>
            </w:r>
            <w:proofErr w:type="spellStart"/>
            <w:r w:rsidRPr="00FE778A">
              <w:rPr>
                <w:rFonts w:cstheme="minorHAnsi"/>
                <w:i w:val="0"/>
                <w:iCs w:val="0"/>
              </w:rPr>
              <w:t>alpha</w:t>
            </w:r>
            <w:r w:rsidRPr="00FE778A">
              <w:rPr>
                <w:rFonts w:cstheme="minorHAnsi"/>
                <w:i w:val="0"/>
                <w:iCs w:val="0"/>
                <w:vertAlign w:val="subscript"/>
              </w:rPr>
              <w:t>RCII</w:t>
            </w:r>
            <w:proofErr w:type="spellEnd"/>
          </w:p>
        </w:tc>
        <w:tc>
          <w:tcPr>
            <w:tcW w:w="954" w:type="dxa"/>
            <w:shd w:val="clear" w:color="auto" w:fill="auto"/>
          </w:tcPr>
          <w:p w14:paraId="31456CC0"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4F69C7BB"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Initial slope of photosynthesis light curve (from C, O</w:t>
            </w:r>
            <w:r w:rsidRPr="00FE778A">
              <w:rPr>
                <w:rFonts w:cstheme="minorHAnsi"/>
                <w:vertAlign w:val="subscript"/>
              </w:rPr>
              <w:t>2</w:t>
            </w:r>
            <w:r w:rsidRPr="00FE778A">
              <w:rPr>
                <w:rFonts w:cstheme="minorHAnsi"/>
              </w:rPr>
              <w:t xml:space="preserve"> or VF technique) in relative or absolute units (specify the absorption variable studied and units)</w:t>
            </w:r>
          </w:p>
          <w:p w14:paraId="282043CD"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e.g. </w:t>
            </w:r>
            <w:proofErr w:type="spellStart"/>
            <w:r w:rsidRPr="00FE778A">
              <w:rPr>
                <w:rFonts w:cstheme="minorHAnsi"/>
                <w:iCs/>
              </w:rPr>
              <w:t>alpha</w:t>
            </w:r>
            <w:r w:rsidRPr="00FE778A">
              <w:rPr>
                <w:rFonts w:cstheme="minorHAnsi"/>
                <w:iCs/>
                <w:vertAlign w:val="subscript"/>
              </w:rPr>
              <w:t>RCII</w:t>
            </w:r>
            <w:proofErr w:type="spellEnd"/>
            <w:r w:rsidRPr="00FE778A">
              <w:rPr>
                <w:rFonts w:cstheme="minorHAnsi"/>
              </w:rPr>
              <w:t xml:space="preserve"> = 2.5 mol </w:t>
            </w:r>
            <w:proofErr w:type="spellStart"/>
            <w:r w:rsidRPr="00FE778A">
              <w:rPr>
                <w:rFonts w:cstheme="minorHAnsi"/>
              </w:rPr>
              <w:t>electrons.mol</w:t>
            </w:r>
            <w:proofErr w:type="spellEnd"/>
            <w:r w:rsidRPr="00FE778A">
              <w:rPr>
                <w:rFonts w:cstheme="minorHAnsi"/>
              </w:rPr>
              <w:t xml:space="preserve"> RCII</w:t>
            </w:r>
            <w:r w:rsidRPr="00FE778A">
              <w:rPr>
                <w:rFonts w:cstheme="minorHAnsi"/>
                <w:vertAlign w:val="superscript"/>
              </w:rPr>
              <w:t>-</w:t>
            </w:r>
            <w:proofErr w:type="gramStart"/>
            <w:r w:rsidRPr="00FE778A">
              <w:rPr>
                <w:rFonts w:cstheme="minorHAnsi"/>
                <w:vertAlign w:val="superscript"/>
              </w:rPr>
              <w:t>1</w:t>
            </w:r>
            <w:r w:rsidRPr="00FE778A">
              <w:rPr>
                <w:rFonts w:cstheme="minorHAnsi"/>
              </w:rPr>
              <w:t>.s</w:t>
            </w:r>
            <w:proofErr w:type="gramEnd"/>
            <w:r w:rsidRPr="00FE778A">
              <w:rPr>
                <w:rFonts w:cstheme="minorHAnsi"/>
                <w:vertAlign w:val="superscript"/>
              </w:rPr>
              <w:t>-1</w:t>
            </w:r>
            <w:r w:rsidRPr="00FE778A">
              <w:rPr>
                <w:rFonts w:cstheme="minorHAnsi"/>
              </w:rPr>
              <w:t xml:space="preserve"> (using RCII number, a*</w:t>
            </w:r>
            <w:proofErr w:type="spellStart"/>
            <w:r w:rsidRPr="00FE778A">
              <w:rPr>
                <w:rFonts w:cstheme="minorHAnsi"/>
              </w:rPr>
              <w:t>Phy</w:t>
            </w:r>
            <w:proofErr w:type="spellEnd"/>
            <w:r w:rsidRPr="00FE778A">
              <w:rPr>
                <w:rFonts w:cstheme="minorHAnsi"/>
              </w:rPr>
              <w:t xml:space="preserve">, </w:t>
            </w:r>
            <w:proofErr w:type="spellStart"/>
            <w:r w:rsidRPr="00FE778A">
              <w:rPr>
                <w:rFonts w:cstheme="minorHAnsi"/>
              </w:rPr>
              <w:t>aLHII</w:t>
            </w:r>
            <w:proofErr w:type="spellEnd"/>
            <w:r w:rsidRPr="00FE778A">
              <w:rPr>
                <w:rFonts w:cstheme="minorHAnsi"/>
              </w:rPr>
              <w:t xml:space="preserve"> absorption or </w:t>
            </w:r>
            <w:proofErr w:type="spellStart"/>
            <w:r w:rsidRPr="00FE778A">
              <w:rPr>
                <w:rFonts w:cstheme="minorHAnsi"/>
              </w:rPr>
              <w:t>SigmaPSII</w:t>
            </w:r>
            <w:proofErr w:type="spellEnd"/>
            <w:r w:rsidRPr="00FE778A">
              <w:rPr>
                <w:rFonts w:cstheme="minorHAnsi"/>
              </w:rPr>
              <w:t>)</w:t>
            </w:r>
          </w:p>
        </w:tc>
        <w:tc>
          <w:tcPr>
            <w:tcW w:w="1451" w:type="dxa"/>
            <w:shd w:val="clear" w:color="auto" w:fill="auto"/>
          </w:tcPr>
          <w:p w14:paraId="78D5D467" w14:textId="34B16E3C"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Optional</w:t>
            </w:r>
          </w:p>
        </w:tc>
      </w:tr>
      <w:tr w:rsidR="00AE7C05" w:rsidRPr="00FE778A" w14:paraId="38CCCE54"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single" w:sz="4" w:space="0" w:color="auto"/>
            </w:tcBorders>
            <w:shd w:val="clear" w:color="auto" w:fill="auto"/>
          </w:tcPr>
          <w:p w14:paraId="16FB6545" w14:textId="77777777" w:rsidR="00AE7C05" w:rsidRPr="00FE778A" w:rsidRDefault="00AE7C05" w:rsidP="00AE7C05">
            <w:pPr>
              <w:jc w:val="left"/>
              <w:rPr>
                <w:rFonts w:cstheme="minorHAnsi"/>
                <w:i w:val="0"/>
                <w:iCs w:val="0"/>
              </w:rPr>
            </w:pPr>
            <w:proofErr w:type="spellStart"/>
            <w:r w:rsidRPr="00FE778A">
              <w:rPr>
                <w:rFonts w:cstheme="minorHAnsi"/>
                <w:i w:val="0"/>
                <w:iCs w:val="0"/>
              </w:rPr>
              <w:t>P</w:t>
            </w:r>
            <w:r w:rsidRPr="00FE778A">
              <w:rPr>
                <w:rFonts w:cstheme="minorHAnsi"/>
                <w:i w:val="0"/>
                <w:iCs w:val="0"/>
                <w:vertAlign w:val="superscript"/>
              </w:rPr>
              <w:t>B</w:t>
            </w:r>
            <w:r w:rsidRPr="00FE778A">
              <w:rPr>
                <w:rFonts w:cstheme="minorHAnsi"/>
                <w:i w:val="0"/>
                <w:iCs w:val="0"/>
                <w:vertAlign w:val="subscript"/>
              </w:rPr>
              <w:t>max</w:t>
            </w:r>
            <w:proofErr w:type="spellEnd"/>
            <w:r w:rsidRPr="00FE778A">
              <w:rPr>
                <w:rFonts w:cstheme="minorHAnsi"/>
                <w:i w:val="0"/>
                <w:iCs w:val="0"/>
              </w:rPr>
              <w:t xml:space="preserve"> or </w:t>
            </w:r>
            <w:proofErr w:type="spellStart"/>
            <w:proofErr w:type="gramStart"/>
            <w:r w:rsidRPr="00FE778A">
              <w:rPr>
                <w:rFonts w:cstheme="minorHAnsi"/>
                <w:i w:val="0"/>
                <w:iCs w:val="0"/>
              </w:rPr>
              <w:t>r.ETR</w:t>
            </w:r>
            <w:r w:rsidRPr="00FE778A">
              <w:rPr>
                <w:rFonts w:cstheme="minorHAnsi"/>
                <w:i w:val="0"/>
                <w:iCs w:val="0"/>
                <w:vertAlign w:val="subscript"/>
              </w:rPr>
              <w:t>max</w:t>
            </w:r>
            <w:proofErr w:type="spellEnd"/>
            <w:proofErr w:type="gramEnd"/>
            <w:r w:rsidRPr="00FE778A">
              <w:rPr>
                <w:rFonts w:cstheme="minorHAnsi"/>
                <w:i w:val="0"/>
                <w:iCs w:val="0"/>
              </w:rPr>
              <w:t xml:space="preserve">, </w:t>
            </w:r>
            <w:proofErr w:type="spellStart"/>
            <w:r w:rsidRPr="00FE778A">
              <w:rPr>
                <w:rFonts w:cstheme="minorHAnsi"/>
                <w:i w:val="0"/>
                <w:iCs w:val="0"/>
              </w:rPr>
              <w:t>ETRII</w:t>
            </w:r>
            <w:r w:rsidRPr="00FE778A">
              <w:rPr>
                <w:rFonts w:cstheme="minorHAnsi"/>
                <w:i w:val="0"/>
                <w:iCs w:val="0"/>
                <w:vertAlign w:val="subscript"/>
              </w:rPr>
              <w:t>max</w:t>
            </w:r>
            <w:proofErr w:type="spellEnd"/>
            <w:r w:rsidRPr="00FE778A">
              <w:rPr>
                <w:rFonts w:cstheme="minorHAnsi"/>
                <w:i w:val="0"/>
                <w:iCs w:val="0"/>
              </w:rPr>
              <w:t xml:space="preserve"> or </w:t>
            </w:r>
            <w:proofErr w:type="spellStart"/>
            <w:r w:rsidRPr="00FE778A">
              <w:rPr>
                <w:rFonts w:cstheme="minorHAnsi"/>
                <w:i w:val="0"/>
                <w:iCs w:val="0"/>
              </w:rPr>
              <w:t>ETR</w:t>
            </w:r>
            <w:r w:rsidRPr="00FE778A">
              <w:rPr>
                <w:rFonts w:cstheme="minorHAnsi"/>
                <w:i w:val="0"/>
                <w:iCs w:val="0"/>
                <w:vertAlign w:val="subscript"/>
              </w:rPr>
              <w:t>RCIImax</w:t>
            </w:r>
            <w:proofErr w:type="spellEnd"/>
          </w:p>
        </w:tc>
        <w:tc>
          <w:tcPr>
            <w:tcW w:w="954" w:type="dxa"/>
            <w:shd w:val="clear" w:color="auto" w:fill="auto"/>
          </w:tcPr>
          <w:p w14:paraId="4568C176"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5ED2AAF3" w14:textId="77777777" w:rsidR="00AE7C05" w:rsidRPr="00FE778A" w:rsidRDefault="00AE7C05" w:rsidP="00AE7C05">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Photosynthetic capacity/carbon assimilation number (C or O</w:t>
            </w:r>
            <w:r w:rsidRPr="00FE778A">
              <w:rPr>
                <w:rFonts w:cstheme="minorHAnsi"/>
                <w:vertAlign w:val="subscript"/>
              </w:rPr>
              <w:t>2</w:t>
            </w:r>
            <w:r w:rsidRPr="00FE778A">
              <w:rPr>
                <w:rFonts w:cstheme="minorHAnsi"/>
              </w:rPr>
              <w:t xml:space="preserve"> technique) or maximum photosynthetic electron transport rate in relative or absolute units (VF with the same units and technique as </w:t>
            </w:r>
            <w:proofErr w:type="spellStart"/>
            <w:r w:rsidRPr="00FE778A">
              <w:rPr>
                <w:rFonts w:cstheme="minorHAnsi"/>
              </w:rPr>
              <w:t>alphaII</w:t>
            </w:r>
            <w:proofErr w:type="spellEnd"/>
            <w:r w:rsidRPr="00FE778A">
              <w:rPr>
                <w:rFonts w:cstheme="minorHAnsi"/>
              </w:rPr>
              <w:t>)</w:t>
            </w:r>
          </w:p>
          <w:p w14:paraId="52F5195F" w14:textId="77777777" w:rsidR="00AE7C05" w:rsidRPr="00FE778A" w:rsidRDefault="00AE7C05" w:rsidP="00AE7C05">
            <w:pPr>
              <w:spacing w:after="120" w:line="280" w:lineRule="atLeast"/>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e.g. </w:t>
            </w:r>
            <w:proofErr w:type="spellStart"/>
            <w:r w:rsidRPr="00FE778A">
              <w:rPr>
                <w:rFonts w:cstheme="minorHAnsi"/>
                <w:iCs/>
              </w:rPr>
              <w:t>P</w:t>
            </w:r>
            <w:r w:rsidRPr="00FE778A">
              <w:rPr>
                <w:rFonts w:cstheme="minorHAnsi"/>
                <w:iCs/>
                <w:vertAlign w:val="superscript"/>
              </w:rPr>
              <w:t>B</w:t>
            </w:r>
            <w:r w:rsidRPr="00FE778A">
              <w:rPr>
                <w:rFonts w:cstheme="minorHAnsi"/>
                <w:iCs/>
                <w:vertAlign w:val="subscript"/>
              </w:rPr>
              <w:t>max</w:t>
            </w:r>
            <w:proofErr w:type="spellEnd"/>
            <w:r w:rsidRPr="00FE778A">
              <w:rPr>
                <w:rFonts w:cstheme="minorHAnsi"/>
              </w:rPr>
              <w:t xml:space="preserve"> =   5.5 </w:t>
            </w:r>
            <w:proofErr w:type="spellStart"/>
            <w:proofErr w:type="gramStart"/>
            <w:r w:rsidRPr="00FE778A">
              <w:rPr>
                <w:rFonts w:cstheme="minorHAnsi"/>
              </w:rPr>
              <w:t>mgC</w:t>
            </w:r>
            <w:proofErr w:type="spellEnd"/>
            <w:r w:rsidRPr="00FE778A">
              <w:rPr>
                <w:rFonts w:cstheme="minorHAnsi"/>
              </w:rPr>
              <w:t>.(</w:t>
            </w:r>
            <w:proofErr w:type="spellStart"/>
            <w:proofErr w:type="gramEnd"/>
            <w:r w:rsidRPr="00FE778A">
              <w:rPr>
                <w:rFonts w:cstheme="minorHAnsi"/>
              </w:rPr>
              <w:t>mgChla</w:t>
            </w:r>
            <w:proofErr w:type="spellEnd"/>
            <w:r w:rsidRPr="00FE778A">
              <w:rPr>
                <w:rFonts w:cstheme="minorHAnsi"/>
              </w:rPr>
              <w:t>)</w:t>
            </w:r>
            <w:r w:rsidRPr="00FE778A">
              <w:rPr>
                <w:rFonts w:cstheme="minorHAnsi"/>
                <w:vertAlign w:val="superscript"/>
              </w:rPr>
              <w:t>−1</w:t>
            </w:r>
            <w:r w:rsidRPr="00FE778A">
              <w:rPr>
                <w:rFonts w:cstheme="minorHAnsi"/>
              </w:rPr>
              <w:t>.h</w:t>
            </w:r>
            <w:r w:rsidRPr="00FE778A">
              <w:rPr>
                <w:rFonts w:cstheme="minorHAnsi"/>
                <w:vertAlign w:val="superscript"/>
              </w:rPr>
              <w:t>−1</w:t>
            </w:r>
            <w:r w:rsidRPr="00FE778A">
              <w:rPr>
                <w:rFonts w:cstheme="minorHAnsi"/>
              </w:rPr>
              <w:t xml:space="preserve"> or </w:t>
            </w:r>
            <w:proofErr w:type="spellStart"/>
            <w:r w:rsidRPr="00FE778A">
              <w:rPr>
                <w:rFonts w:cstheme="minorHAnsi"/>
                <w:iCs/>
              </w:rPr>
              <w:t>ETR</w:t>
            </w:r>
            <w:r w:rsidRPr="00FE778A">
              <w:rPr>
                <w:rFonts w:cstheme="minorHAnsi"/>
                <w:iCs/>
                <w:vertAlign w:val="subscript"/>
              </w:rPr>
              <w:t>RCIImax</w:t>
            </w:r>
            <w:proofErr w:type="spellEnd"/>
            <w:r w:rsidRPr="00FE778A">
              <w:rPr>
                <w:rFonts w:cstheme="minorHAnsi"/>
              </w:rPr>
              <w:t xml:space="preserve"> = 350 mol </w:t>
            </w:r>
            <w:proofErr w:type="spellStart"/>
            <w:r w:rsidRPr="00FE778A">
              <w:rPr>
                <w:rFonts w:cstheme="minorHAnsi"/>
              </w:rPr>
              <w:t>electrons.mol</w:t>
            </w:r>
            <w:proofErr w:type="spellEnd"/>
            <w:r w:rsidRPr="00FE778A">
              <w:rPr>
                <w:rFonts w:cstheme="minorHAnsi"/>
              </w:rPr>
              <w:t xml:space="preserve"> RCII</w:t>
            </w:r>
            <w:r w:rsidRPr="00FE778A">
              <w:rPr>
                <w:rFonts w:cstheme="minorHAnsi"/>
                <w:vertAlign w:val="superscript"/>
              </w:rPr>
              <w:t>-1</w:t>
            </w:r>
            <w:r w:rsidRPr="00FE778A">
              <w:rPr>
                <w:rFonts w:cstheme="minorHAnsi"/>
              </w:rPr>
              <w:t>.s</w:t>
            </w:r>
            <w:r w:rsidRPr="00FE778A">
              <w:rPr>
                <w:rFonts w:cstheme="minorHAnsi"/>
                <w:vertAlign w:val="superscript"/>
              </w:rPr>
              <w:t>-1</w:t>
            </w:r>
          </w:p>
        </w:tc>
        <w:tc>
          <w:tcPr>
            <w:tcW w:w="1451" w:type="dxa"/>
            <w:shd w:val="clear" w:color="auto" w:fill="auto"/>
          </w:tcPr>
          <w:p w14:paraId="1FDB3D56" w14:textId="15DEB3CA"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w:t>
            </w:r>
          </w:p>
        </w:tc>
      </w:tr>
      <w:tr w:rsidR="00AE7C05" w:rsidRPr="00FE778A" w14:paraId="0EFD9F57" w14:textId="77777777" w:rsidTr="002444E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none" w:sz="0" w:space="0" w:color="auto"/>
              <w:bottom w:val="none" w:sz="0" w:space="0" w:color="auto"/>
            </w:tcBorders>
            <w:shd w:val="clear" w:color="auto" w:fill="auto"/>
          </w:tcPr>
          <w:p w14:paraId="24144E4D" w14:textId="77777777" w:rsidR="00AE7C05" w:rsidRPr="00FE778A" w:rsidRDefault="00AE7C05" w:rsidP="00AE7C05">
            <w:pPr>
              <w:jc w:val="left"/>
              <w:rPr>
                <w:rFonts w:cstheme="minorHAnsi"/>
                <w:i w:val="0"/>
                <w:iCs w:val="0"/>
              </w:rPr>
            </w:pPr>
            <w:proofErr w:type="spellStart"/>
            <w:proofErr w:type="gramStart"/>
            <w:r w:rsidRPr="00FE778A">
              <w:rPr>
                <w:rFonts w:cstheme="minorHAnsi"/>
                <w:i w:val="0"/>
                <w:iCs w:val="0"/>
              </w:rPr>
              <w:t>r.Ek</w:t>
            </w:r>
            <w:proofErr w:type="spellEnd"/>
            <w:proofErr w:type="gramEnd"/>
            <w:r w:rsidRPr="00FE778A">
              <w:rPr>
                <w:rFonts w:cstheme="minorHAnsi"/>
                <w:i w:val="0"/>
                <w:iCs w:val="0"/>
              </w:rPr>
              <w:t xml:space="preserve">, </w:t>
            </w:r>
            <w:proofErr w:type="spellStart"/>
            <w:r w:rsidRPr="00FE778A">
              <w:rPr>
                <w:rFonts w:cstheme="minorHAnsi"/>
                <w:i w:val="0"/>
                <w:iCs w:val="0"/>
              </w:rPr>
              <w:t>EkII</w:t>
            </w:r>
            <w:proofErr w:type="spellEnd"/>
            <w:r w:rsidRPr="00FE778A">
              <w:rPr>
                <w:rFonts w:cstheme="minorHAnsi"/>
                <w:i w:val="0"/>
                <w:iCs w:val="0"/>
              </w:rPr>
              <w:t xml:space="preserve">, or </w:t>
            </w:r>
            <w:proofErr w:type="spellStart"/>
            <w:r w:rsidRPr="00FE778A">
              <w:rPr>
                <w:rFonts w:cstheme="minorHAnsi"/>
                <w:i w:val="0"/>
                <w:iCs w:val="0"/>
              </w:rPr>
              <w:t>Ek</w:t>
            </w:r>
            <w:r w:rsidRPr="00FE778A">
              <w:rPr>
                <w:rFonts w:cstheme="minorHAnsi"/>
                <w:i w:val="0"/>
                <w:iCs w:val="0"/>
                <w:vertAlign w:val="subscript"/>
              </w:rPr>
              <w:t>RCII</w:t>
            </w:r>
            <w:proofErr w:type="spellEnd"/>
          </w:p>
        </w:tc>
        <w:tc>
          <w:tcPr>
            <w:tcW w:w="954" w:type="dxa"/>
            <w:shd w:val="clear" w:color="auto" w:fill="auto"/>
          </w:tcPr>
          <w:p w14:paraId="3A0C9506" w14:textId="77777777"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0FBDD1BD"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Saturation irradiance parameter in relative or absolute units as previous parameters</w:t>
            </w:r>
          </w:p>
          <w:p w14:paraId="0023E8E0" w14:textId="77777777" w:rsidR="00AE7C05" w:rsidRPr="00FE778A" w:rsidRDefault="00AE7C05" w:rsidP="00AE7C05">
            <w:pPr>
              <w:spacing w:after="120" w:line="280" w:lineRule="atLeast"/>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E778A">
              <w:rPr>
                <w:rFonts w:cstheme="minorHAnsi"/>
              </w:rPr>
              <w:t xml:space="preserve">e.g. </w:t>
            </w:r>
            <w:proofErr w:type="spellStart"/>
            <w:r w:rsidRPr="00FE778A">
              <w:rPr>
                <w:rFonts w:cstheme="minorHAnsi"/>
                <w:iCs/>
              </w:rPr>
              <w:t>Ek</w:t>
            </w:r>
            <w:r w:rsidRPr="00FE778A">
              <w:rPr>
                <w:rFonts w:cstheme="minorHAnsi"/>
                <w:iCs/>
                <w:vertAlign w:val="subscript"/>
              </w:rPr>
              <w:t>RCII</w:t>
            </w:r>
            <w:proofErr w:type="spellEnd"/>
            <w:r w:rsidRPr="00FE778A">
              <w:rPr>
                <w:rFonts w:cstheme="minorHAnsi"/>
              </w:rPr>
              <w:t xml:space="preserve"> = 270 </w:t>
            </w:r>
            <w:proofErr w:type="spellStart"/>
            <w:r w:rsidRPr="00FE778A">
              <w:rPr>
                <w:rFonts w:cstheme="minorHAnsi"/>
              </w:rPr>
              <w:t>μmol</w:t>
            </w:r>
            <w:proofErr w:type="spellEnd"/>
            <w:r w:rsidRPr="00FE778A">
              <w:rPr>
                <w:rFonts w:cstheme="minorHAnsi"/>
              </w:rPr>
              <w:t xml:space="preserve"> photons.m</w:t>
            </w:r>
            <w:r w:rsidRPr="00FE778A">
              <w:rPr>
                <w:rFonts w:cstheme="minorHAnsi"/>
                <w:vertAlign w:val="superscript"/>
              </w:rPr>
              <w:t>-</w:t>
            </w:r>
            <w:proofErr w:type="gramStart"/>
            <w:r w:rsidRPr="00FE778A">
              <w:rPr>
                <w:rFonts w:cstheme="minorHAnsi"/>
                <w:vertAlign w:val="superscript"/>
              </w:rPr>
              <w:t>2</w:t>
            </w:r>
            <w:r w:rsidRPr="00FE778A">
              <w:rPr>
                <w:rFonts w:cstheme="minorHAnsi"/>
              </w:rPr>
              <w:t>.s</w:t>
            </w:r>
            <w:proofErr w:type="gramEnd"/>
            <w:r w:rsidRPr="00FE778A">
              <w:rPr>
                <w:rFonts w:cstheme="minorHAnsi"/>
                <w:vertAlign w:val="superscript"/>
              </w:rPr>
              <w:t>-1</w:t>
            </w:r>
          </w:p>
        </w:tc>
        <w:tc>
          <w:tcPr>
            <w:tcW w:w="1451" w:type="dxa"/>
            <w:shd w:val="clear" w:color="auto" w:fill="auto"/>
          </w:tcPr>
          <w:p w14:paraId="7CA9891A" w14:textId="1BA40482" w:rsidR="00AE7C05" w:rsidRPr="00FE778A" w:rsidRDefault="00AE7C05" w:rsidP="00AE7C0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Optional</w:t>
            </w:r>
          </w:p>
        </w:tc>
      </w:tr>
      <w:tr w:rsidR="00AE7C05" w:rsidRPr="00FE778A" w14:paraId="60F276CE" w14:textId="77777777" w:rsidTr="002444E6">
        <w:trPr>
          <w:trHeight w:val="467"/>
        </w:trPr>
        <w:tc>
          <w:tcPr>
            <w:cnfStyle w:val="001000000000" w:firstRow="0" w:lastRow="0" w:firstColumn="1" w:lastColumn="0" w:oddVBand="0" w:evenVBand="0" w:oddHBand="0" w:evenHBand="0" w:firstRowFirstColumn="0" w:firstRowLastColumn="0" w:lastRowFirstColumn="0" w:lastRowLastColumn="0"/>
            <w:tcW w:w="1527" w:type="dxa"/>
            <w:tcBorders>
              <w:left w:val="none" w:sz="0" w:space="0" w:color="auto"/>
              <w:bottom w:val="none" w:sz="0" w:space="0" w:color="auto"/>
            </w:tcBorders>
            <w:shd w:val="clear" w:color="auto" w:fill="auto"/>
          </w:tcPr>
          <w:p w14:paraId="32D675E4" w14:textId="77777777" w:rsidR="00AE7C05" w:rsidRPr="00FE778A" w:rsidRDefault="00AE7C05" w:rsidP="00AE7C05">
            <w:pPr>
              <w:jc w:val="left"/>
              <w:rPr>
                <w:rFonts w:cstheme="minorHAnsi"/>
                <w:i w:val="0"/>
                <w:iCs w:val="0"/>
              </w:rPr>
            </w:pPr>
            <w:r w:rsidRPr="00FE778A">
              <w:rPr>
                <w:rFonts w:cstheme="minorHAnsi"/>
                <w:i w:val="0"/>
                <w:iCs w:val="0"/>
              </w:rPr>
              <w:t>Other parameters</w:t>
            </w:r>
          </w:p>
        </w:tc>
        <w:tc>
          <w:tcPr>
            <w:tcW w:w="954" w:type="dxa"/>
            <w:shd w:val="clear" w:color="auto" w:fill="auto"/>
          </w:tcPr>
          <w:p w14:paraId="687588E3"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Number</w:t>
            </w:r>
          </w:p>
        </w:tc>
        <w:tc>
          <w:tcPr>
            <w:tcW w:w="4857" w:type="dxa"/>
            <w:shd w:val="clear" w:color="auto" w:fill="auto"/>
          </w:tcPr>
          <w:p w14:paraId="00115D3C"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Like </w:t>
            </w:r>
            <w:proofErr w:type="spellStart"/>
            <w:r w:rsidRPr="00FE778A">
              <w:rPr>
                <w:rFonts w:cstheme="minorHAnsi"/>
                <w:sz w:val="20"/>
                <w:szCs w:val="20"/>
              </w:rPr>
              <w:t>Φ</w:t>
            </w:r>
            <w:proofErr w:type="gramStart"/>
            <w:r w:rsidRPr="00FE778A">
              <w:rPr>
                <w:rFonts w:cstheme="minorHAnsi"/>
                <w:sz w:val="11"/>
                <w:szCs w:val="11"/>
              </w:rPr>
              <w:t>e,C</w:t>
            </w:r>
            <w:proofErr w:type="spellEnd"/>
            <w:proofErr w:type="gramEnd"/>
            <w:r w:rsidRPr="00FE778A">
              <w:rPr>
                <w:rFonts w:cstheme="minorHAnsi"/>
                <w:sz w:val="11"/>
                <w:szCs w:val="11"/>
              </w:rPr>
              <w:t xml:space="preserve"> </w:t>
            </w:r>
            <w:r w:rsidRPr="00FE778A">
              <w:rPr>
                <w:rFonts w:cstheme="minorHAnsi"/>
              </w:rPr>
              <w:t>(electron/carbon conversion factors) and photobiological parameters: NPQ (Non Photochemical Quenching), a*</w:t>
            </w:r>
            <w:proofErr w:type="spellStart"/>
            <w:r w:rsidRPr="00FE778A">
              <w:rPr>
                <w:rFonts w:cstheme="minorHAnsi"/>
                <w:vertAlign w:val="subscript"/>
              </w:rPr>
              <w:t>phy</w:t>
            </w:r>
            <w:proofErr w:type="spellEnd"/>
            <w:r w:rsidRPr="00FE778A">
              <w:rPr>
                <w:rFonts w:cstheme="minorHAnsi"/>
              </w:rPr>
              <w:t xml:space="preserve"> (specific absorption coefficient of phytoplankton), </w:t>
            </w:r>
            <w:proofErr w:type="spellStart"/>
            <w:r w:rsidRPr="00FE778A">
              <w:rPr>
                <w:rFonts w:cstheme="minorHAnsi"/>
              </w:rPr>
              <w:t>a</w:t>
            </w:r>
            <w:r w:rsidRPr="00FE778A">
              <w:rPr>
                <w:rFonts w:cstheme="minorHAnsi"/>
                <w:vertAlign w:val="subscript"/>
              </w:rPr>
              <w:t>LHII</w:t>
            </w:r>
            <w:proofErr w:type="spellEnd"/>
            <w:r w:rsidRPr="00FE778A">
              <w:rPr>
                <w:rFonts w:cstheme="minorHAnsi"/>
              </w:rPr>
              <w:t xml:space="preserve"> (absorption coefficient of PSII light harvesting), </w:t>
            </w:r>
            <w:proofErr w:type="spellStart"/>
            <w:r w:rsidRPr="00FE778A">
              <w:rPr>
                <w:rFonts w:cstheme="minorHAnsi"/>
              </w:rPr>
              <w:t>SigmaPSII</w:t>
            </w:r>
            <w:proofErr w:type="spellEnd"/>
            <w:r w:rsidRPr="00FE778A">
              <w:rPr>
                <w:rFonts w:cstheme="minorHAnsi"/>
              </w:rPr>
              <w:t xml:space="preserve"> (functional absorption cross section of PSII), RCII concentration (Reaction Center II concentration or number) </w:t>
            </w:r>
            <w:proofErr w:type="spellStart"/>
            <w:r w:rsidRPr="00FE778A">
              <w:rPr>
                <w:rFonts w:cstheme="minorHAnsi"/>
              </w:rPr>
              <w:t>etc</w:t>
            </w:r>
            <w:proofErr w:type="spellEnd"/>
          </w:p>
          <w:p w14:paraId="3532886F"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 xml:space="preserve">e.g. Φ </w:t>
            </w:r>
            <w:proofErr w:type="spellStart"/>
            <w:proofErr w:type="gramStart"/>
            <w:r w:rsidRPr="00FE778A">
              <w:rPr>
                <w:rFonts w:cstheme="minorHAnsi"/>
                <w:vertAlign w:val="subscript"/>
              </w:rPr>
              <w:t>e,C</w:t>
            </w:r>
            <w:proofErr w:type="spellEnd"/>
            <w:proofErr w:type="gramEnd"/>
            <w:r w:rsidRPr="00FE778A">
              <w:rPr>
                <w:rFonts w:cstheme="minorHAnsi"/>
              </w:rPr>
              <w:t xml:space="preserve"> = 18.9 mole</w:t>
            </w:r>
            <w:r w:rsidRPr="00FE778A">
              <w:rPr>
                <w:rFonts w:cstheme="minorHAnsi"/>
                <w:vertAlign w:val="superscript"/>
              </w:rPr>
              <w:t>−</w:t>
            </w:r>
            <w:r w:rsidRPr="00FE778A">
              <w:rPr>
                <w:rFonts w:cstheme="minorHAnsi"/>
              </w:rPr>
              <w:t>.mol C</w:t>
            </w:r>
            <w:r w:rsidRPr="00FE778A">
              <w:rPr>
                <w:rFonts w:cstheme="minorHAnsi"/>
                <w:vertAlign w:val="superscript"/>
              </w:rPr>
              <w:t>−1</w:t>
            </w:r>
          </w:p>
        </w:tc>
        <w:tc>
          <w:tcPr>
            <w:tcW w:w="1451" w:type="dxa"/>
            <w:shd w:val="clear" w:color="auto" w:fill="auto"/>
          </w:tcPr>
          <w:p w14:paraId="6EA8E8A8" w14:textId="77777777" w:rsidR="00AE7C05" w:rsidRPr="00FE778A" w:rsidRDefault="00AE7C05" w:rsidP="00AE7C05">
            <w:pPr>
              <w:cnfStyle w:val="000000000000" w:firstRow="0" w:lastRow="0" w:firstColumn="0" w:lastColumn="0" w:oddVBand="0" w:evenVBand="0" w:oddHBand="0" w:evenHBand="0" w:firstRowFirstColumn="0" w:firstRowLastColumn="0" w:lastRowFirstColumn="0" w:lastRowLastColumn="0"/>
              <w:rPr>
                <w:rFonts w:cstheme="minorHAnsi"/>
              </w:rPr>
            </w:pPr>
            <w:r w:rsidRPr="00FE778A">
              <w:rPr>
                <w:rFonts w:cstheme="minorHAnsi"/>
              </w:rPr>
              <w:t>Optional</w:t>
            </w:r>
          </w:p>
        </w:tc>
      </w:tr>
    </w:tbl>
    <w:p w14:paraId="58F7E896" w14:textId="77777777" w:rsidR="00994442" w:rsidRPr="00FE778A" w:rsidRDefault="00994442" w:rsidP="001B73E4">
      <w:pPr>
        <w:rPr>
          <w:rFonts w:cstheme="minorHAnsi"/>
        </w:rPr>
      </w:pPr>
    </w:p>
    <w:p w14:paraId="685CF605" w14:textId="48D5DE8E" w:rsidR="00AE52D8" w:rsidRPr="00FE778A" w:rsidRDefault="00AE52D8" w:rsidP="001B73E4">
      <w:pPr>
        <w:pStyle w:val="Heading1"/>
        <w:rPr>
          <w:rFonts w:asciiTheme="minorHAnsi" w:eastAsia="TimesNewRomanPSMT" w:hAnsiTheme="minorHAnsi" w:cstheme="minorHAnsi"/>
        </w:rPr>
      </w:pPr>
      <w:r w:rsidRPr="00FE778A">
        <w:rPr>
          <w:rFonts w:asciiTheme="minorHAnsi" w:eastAsia="TimesNewRomanPSMT" w:hAnsiTheme="minorHAnsi" w:cstheme="minorHAnsi"/>
        </w:rPr>
        <w:t>References</w:t>
      </w:r>
    </w:p>
    <w:p w14:paraId="116DB08F" w14:textId="3204ECCD" w:rsidR="00926885" w:rsidRPr="00926885" w:rsidRDefault="00AE52D8" w:rsidP="00926885">
      <w:pPr>
        <w:pStyle w:val="EndNoteBibliography"/>
        <w:spacing w:after="0"/>
        <w:ind w:left="720" w:hanging="720"/>
      </w:pPr>
      <w:r w:rsidRPr="00FE778A">
        <w:rPr>
          <w:rFonts w:asciiTheme="minorHAnsi" w:eastAsia="TimesNewRomanPSMT" w:hAnsiTheme="minorHAnsi" w:cstheme="minorHAnsi"/>
          <w:color w:val="000000"/>
          <w:sz w:val="20"/>
          <w:szCs w:val="20"/>
        </w:rPr>
        <w:fldChar w:fldCharType="begin"/>
      </w:r>
      <w:r w:rsidRPr="00FE778A">
        <w:rPr>
          <w:rFonts w:asciiTheme="minorHAnsi" w:eastAsia="TimesNewRomanPSMT" w:hAnsiTheme="minorHAnsi" w:cstheme="minorHAnsi"/>
          <w:color w:val="000000"/>
          <w:sz w:val="20"/>
          <w:szCs w:val="20"/>
        </w:rPr>
        <w:instrText xml:space="preserve"> ADDIN EN.REFLIST </w:instrText>
      </w:r>
      <w:r w:rsidRPr="00FE778A">
        <w:rPr>
          <w:rFonts w:asciiTheme="minorHAnsi" w:eastAsia="TimesNewRomanPSMT" w:hAnsiTheme="minorHAnsi" w:cstheme="minorHAnsi"/>
          <w:color w:val="000000"/>
          <w:sz w:val="20"/>
          <w:szCs w:val="20"/>
        </w:rPr>
        <w:fldChar w:fldCharType="separate"/>
      </w:r>
      <w:r w:rsidR="00926885" w:rsidRPr="00926885">
        <w:t xml:space="preserve">Kromkamp, J., Capuzzo, E., &amp; Philippart, C. (2017). Measuring phytoplankton primary production: review of existing methodologies and suggestions for a common approach. EcApRHA Deliverable WP 3.2. </w:t>
      </w:r>
    </w:p>
    <w:p w14:paraId="1DB961AE" w14:textId="34F25BF4" w:rsidR="007738F9" w:rsidRPr="00FE778A" w:rsidRDefault="00926885" w:rsidP="003A0DF1">
      <w:pPr>
        <w:pStyle w:val="EndNoteBibliography"/>
        <w:ind w:left="720" w:hanging="720"/>
        <w:rPr>
          <w:rFonts w:eastAsia="TimesNewRomanPSMT" w:cstheme="minorHAnsi"/>
          <w:color w:val="000000"/>
          <w:sz w:val="20"/>
          <w:szCs w:val="20"/>
        </w:rPr>
      </w:pPr>
      <w:r w:rsidRPr="00926885">
        <w:t xml:space="preserve">Ostle, C., Paxman, K., Graves, C. A., Arnold, M., Artigas, L. F., Atkinson, A., . . . Bedford, J. (2021). The Plankton Lifeform Extraction Tool: a digital tool to increase the discoverability and usability of plankton time-series data. </w:t>
      </w:r>
      <w:r w:rsidRPr="00926885">
        <w:rPr>
          <w:i/>
        </w:rPr>
        <w:t>Earth System Science Data, 13</w:t>
      </w:r>
      <w:r w:rsidRPr="00926885">
        <w:t xml:space="preserve">(12), 5617-5642. </w:t>
      </w:r>
      <w:r w:rsidR="00AE52D8" w:rsidRPr="00FE778A">
        <w:rPr>
          <w:rFonts w:eastAsia="TimesNewRomanPSMT" w:cstheme="minorHAnsi"/>
          <w:color w:val="000000"/>
          <w:sz w:val="20"/>
          <w:szCs w:val="20"/>
        </w:rPr>
        <w:fldChar w:fldCharType="end"/>
      </w:r>
    </w:p>
    <w:sectPr w:rsidR="007738F9" w:rsidRPr="00FE7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BDD"/>
    <w:multiLevelType w:val="hybridMultilevel"/>
    <w:tmpl w:val="1974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7906"/>
    <w:multiLevelType w:val="hybridMultilevel"/>
    <w:tmpl w:val="3A66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67B57"/>
    <w:multiLevelType w:val="hybridMultilevel"/>
    <w:tmpl w:val="A3CA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25C90"/>
    <w:multiLevelType w:val="hybridMultilevel"/>
    <w:tmpl w:val="A3CA1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20550"/>
    <w:multiLevelType w:val="multilevel"/>
    <w:tmpl w:val="A72274FA"/>
    <w:lvl w:ilvl="0">
      <w:start w:val="1"/>
      <w:numFmt w:val="decimal"/>
      <w:pStyle w:val="Heading1"/>
      <w:lvlText w:val="%1"/>
      <w:lvlJc w:val="left"/>
      <w:pPr>
        <w:ind w:left="432" w:hanging="432"/>
      </w:pPr>
      <w:rPr>
        <w:rFonts w:hint="default"/>
      </w:rPr>
    </w:lvl>
    <w:lvl w:ilv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1"/>
  </w:num>
  <w:num w:numId="3">
    <w:abstractNumId w:val="4"/>
  </w:num>
  <w:num w:numId="4">
    <w:abstractNumId w:val="4"/>
  </w:num>
  <w:num w:numId="5">
    <w:abstractNumId w:val="4"/>
  </w:num>
  <w:num w:numId="6">
    <w:abstractNumId w:val="3"/>
  </w:num>
  <w:num w:numId="7">
    <w:abstractNumId w:val="2"/>
  </w:num>
  <w:num w:numId="8">
    <w:abstractNumId w:val="4"/>
  </w:num>
  <w:num w:numId="9">
    <w:abstractNumId w:val="4"/>
  </w:num>
  <w:num w:numId="10">
    <w:abstractNumId w:val="0"/>
  </w:num>
  <w:num w:numId="11">
    <w:abstractNumId w:val="4"/>
  </w:num>
  <w:num w:numId="12">
    <w:abstractNumId w:val="4"/>
    <w:lvlOverride w:ilvl="0">
      <w:startOverride w:val="2"/>
    </w:lvlOverride>
    <w:lvlOverride w:ilv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5rwd95gpftsqead2a55exgesvz2trz0x2t&quot;&gt;Endnote library-Main-Converted&lt;record-ids&gt;&lt;item&gt;454&lt;/item&gt;&lt;item&gt;457&lt;/item&gt;&lt;/record-ids&gt;&lt;/item&gt;&lt;/Libraries&gt;"/>
  </w:docVars>
  <w:rsids>
    <w:rsidRoot w:val="00064676"/>
    <w:rsid w:val="00010937"/>
    <w:rsid w:val="00013760"/>
    <w:rsid w:val="000161BD"/>
    <w:rsid w:val="000227B1"/>
    <w:rsid w:val="0003295D"/>
    <w:rsid w:val="00035FDF"/>
    <w:rsid w:val="00036368"/>
    <w:rsid w:val="0004363F"/>
    <w:rsid w:val="00064676"/>
    <w:rsid w:val="00066B6F"/>
    <w:rsid w:val="000746BB"/>
    <w:rsid w:val="00075F96"/>
    <w:rsid w:val="00076E5C"/>
    <w:rsid w:val="000831AA"/>
    <w:rsid w:val="000879E2"/>
    <w:rsid w:val="000900A4"/>
    <w:rsid w:val="00094E76"/>
    <w:rsid w:val="000A78B8"/>
    <w:rsid w:val="000B4C3B"/>
    <w:rsid w:val="000C5BAA"/>
    <w:rsid w:val="000D268B"/>
    <w:rsid w:val="000D2B92"/>
    <w:rsid w:val="000D6170"/>
    <w:rsid w:val="000F6E2B"/>
    <w:rsid w:val="00136ADA"/>
    <w:rsid w:val="00142E33"/>
    <w:rsid w:val="001660B5"/>
    <w:rsid w:val="00181767"/>
    <w:rsid w:val="001826DC"/>
    <w:rsid w:val="0018391B"/>
    <w:rsid w:val="001A4834"/>
    <w:rsid w:val="001B3ADC"/>
    <w:rsid w:val="001B73E4"/>
    <w:rsid w:val="001C1EDE"/>
    <w:rsid w:val="001D74FC"/>
    <w:rsid w:val="001D7FF0"/>
    <w:rsid w:val="001F3478"/>
    <w:rsid w:val="001F45B5"/>
    <w:rsid w:val="0020004E"/>
    <w:rsid w:val="0021191A"/>
    <w:rsid w:val="002255D3"/>
    <w:rsid w:val="00235430"/>
    <w:rsid w:val="002444E6"/>
    <w:rsid w:val="0024607D"/>
    <w:rsid w:val="00255779"/>
    <w:rsid w:val="00263D1B"/>
    <w:rsid w:val="00272DC1"/>
    <w:rsid w:val="00285355"/>
    <w:rsid w:val="00290E66"/>
    <w:rsid w:val="002A529B"/>
    <w:rsid w:val="002A66A8"/>
    <w:rsid w:val="002B5D88"/>
    <w:rsid w:val="002B6B36"/>
    <w:rsid w:val="002C075E"/>
    <w:rsid w:val="002C7439"/>
    <w:rsid w:val="002E488C"/>
    <w:rsid w:val="002F4F9E"/>
    <w:rsid w:val="00301134"/>
    <w:rsid w:val="00301C80"/>
    <w:rsid w:val="00307167"/>
    <w:rsid w:val="00322A17"/>
    <w:rsid w:val="0032466B"/>
    <w:rsid w:val="00345D41"/>
    <w:rsid w:val="003527A8"/>
    <w:rsid w:val="00361CA1"/>
    <w:rsid w:val="00370351"/>
    <w:rsid w:val="003762C0"/>
    <w:rsid w:val="00382815"/>
    <w:rsid w:val="00390928"/>
    <w:rsid w:val="00391181"/>
    <w:rsid w:val="00395EA9"/>
    <w:rsid w:val="003A0DF1"/>
    <w:rsid w:val="003A1C34"/>
    <w:rsid w:val="003A3C25"/>
    <w:rsid w:val="003B04E3"/>
    <w:rsid w:val="003B11D1"/>
    <w:rsid w:val="003B1445"/>
    <w:rsid w:val="003B3003"/>
    <w:rsid w:val="003B7478"/>
    <w:rsid w:val="003C410F"/>
    <w:rsid w:val="003C787D"/>
    <w:rsid w:val="003D2CF2"/>
    <w:rsid w:val="003E5EF2"/>
    <w:rsid w:val="003F7B48"/>
    <w:rsid w:val="004006BD"/>
    <w:rsid w:val="00405E82"/>
    <w:rsid w:val="00406BEC"/>
    <w:rsid w:val="00411041"/>
    <w:rsid w:val="004131FA"/>
    <w:rsid w:val="004462B0"/>
    <w:rsid w:val="00453967"/>
    <w:rsid w:val="00454C62"/>
    <w:rsid w:val="00462735"/>
    <w:rsid w:val="00475147"/>
    <w:rsid w:val="00480974"/>
    <w:rsid w:val="00490F1A"/>
    <w:rsid w:val="00491343"/>
    <w:rsid w:val="004915DC"/>
    <w:rsid w:val="004A0FD3"/>
    <w:rsid w:val="004A4418"/>
    <w:rsid w:val="004B4D4E"/>
    <w:rsid w:val="004C313F"/>
    <w:rsid w:val="004F6F10"/>
    <w:rsid w:val="004F7C60"/>
    <w:rsid w:val="00503CCC"/>
    <w:rsid w:val="00512199"/>
    <w:rsid w:val="0051250A"/>
    <w:rsid w:val="00517D09"/>
    <w:rsid w:val="00530B6C"/>
    <w:rsid w:val="00533874"/>
    <w:rsid w:val="00533D8E"/>
    <w:rsid w:val="00543291"/>
    <w:rsid w:val="0055133B"/>
    <w:rsid w:val="00552610"/>
    <w:rsid w:val="00572423"/>
    <w:rsid w:val="005C0CE4"/>
    <w:rsid w:val="005C131C"/>
    <w:rsid w:val="005D6131"/>
    <w:rsid w:val="005F493E"/>
    <w:rsid w:val="00605ED0"/>
    <w:rsid w:val="00612559"/>
    <w:rsid w:val="006147EE"/>
    <w:rsid w:val="00624563"/>
    <w:rsid w:val="0063300D"/>
    <w:rsid w:val="00656DE2"/>
    <w:rsid w:val="006577C2"/>
    <w:rsid w:val="006611D8"/>
    <w:rsid w:val="0066256B"/>
    <w:rsid w:val="00672937"/>
    <w:rsid w:val="006808C4"/>
    <w:rsid w:val="0068508C"/>
    <w:rsid w:val="00686EA6"/>
    <w:rsid w:val="00695E03"/>
    <w:rsid w:val="006A0E81"/>
    <w:rsid w:val="006A450E"/>
    <w:rsid w:val="006A52B0"/>
    <w:rsid w:val="006A58F3"/>
    <w:rsid w:val="006C3B75"/>
    <w:rsid w:val="006C5F03"/>
    <w:rsid w:val="006C768D"/>
    <w:rsid w:val="006D5BCD"/>
    <w:rsid w:val="006D6F65"/>
    <w:rsid w:val="006E1077"/>
    <w:rsid w:val="006F0E62"/>
    <w:rsid w:val="006F3517"/>
    <w:rsid w:val="006F638B"/>
    <w:rsid w:val="00700080"/>
    <w:rsid w:val="007026D6"/>
    <w:rsid w:val="00702B8E"/>
    <w:rsid w:val="00713068"/>
    <w:rsid w:val="0071729F"/>
    <w:rsid w:val="007215E6"/>
    <w:rsid w:val="007579EE"/>
    <w:rsid w:val="00767CBC"/>
    <w:rsid w:val="007738F9"/>
    <w:rsid w:val="007832B8"/>
    <w:rsid w:val="00792E7A"/>
    <w:rsid w:val="007A462E"/>
    <w:rsid w:val="007B4B4C"/>
    <w:rsid w:val="007B58B0"/>
    <w:rsid w:val="007C6B89"/>
    <w:rsid w:val="00804FD5"/>
    <w:rsid w:val="0082194B"/>
    <w:rsid w:val="008241A8"/>
    <w:rsid w:val="00824316"/>
    <w:rsid w:val="00826503"/>
    <w:rsid w:val="00832883"/>
    <w:rsid w:val="0086315C"/>
    <w:rsid w:val="00865BE1"/>
    <w:rsid w:val="00875F0B"/>
    <w:rsid w:val="0088531D"/>
    <w:rsid w:val="008918DA"/>
    <w:rsid w:val="008A38F3"/>
    <w:rsid w:val="008A3F3B"/>
    <w:rsid w:val="008A571F"/>
    <w:rsid w:val="008A5E71"/>
    <w:rsid w:val="008A7B8E"/>
    <w:rsid w:val="008C00BE"/>
    <w:rsid w:val="008D34BA"/>
    <w:rsid w:val="008D60E7"/>
    <w:rsid w:val="008D7975"/>
    <w:rsid w:val="008E104C"/>
    <w:rsid w:val="008E693A"/>
    <w:rsid w:val="008F50BE"/>
    <w:rsid w:val="00917626"/>
    <w:rsid w:val="00926885"/>
    <w:rsid w:val="00935BDE"/>
    <w:rsid w:val="00947FA3"/>
    <w:rsid w:val="00975A83"/>
    <w:rsid w:val="00985EA0"/>
    <w:rsid w:val="00994442"/>
    <w:rsid w:val="00995874"/>
    <w:rsid w:val="00996A96"/>
    <w:rsid w:val="009A0AE7"/>
    <w:rsid w:val="009C2CF6"/>
    <w:rsid w:val="009C4BAC"/>
    <w:rsid w:val="009D0874"/>
    <w:rsid w:val="009D7BCB"/>
    <w:rsid w:val="009E1044"/>
    <w:rsid w:val="00A00C67"/>
    <w:rsid w:val="00A06415"/>
    <w:rsid w:val="00A12D1B"/>
    <w:rsid w:val="00A17E19"/>
    <w:rsid w:val="00A23502"/>
    <w:rsid w:val="00A33315"/>
    <w:rsid w:val="00A52D03"/>
    <w:rsid w:val="00A5499A"/>
    <w:rsid w:val="00A61720"/>
    <w:rsid w:val="00A620AC"/>
    <w:rsid w:val="00A66CA3"/>
    <w:rsid w:val="00A76652"/>
    <w:rsid w:val="00A82179"/>
    <w:rsid w:val="00A91FF6"/>
    <w:rsid w:val="00AA1CDF"/>
    <w:rsid w:val="00AA2AA2"/>
    <w:rsid w:val="00AA2DCF"/>
    <w:rsid w:val="00AE10B8"/>
    <w:rsid w:val="00AE3075"/>
    <w:rsid w:val="00AE52D8"/>
    <w:rsid w:val="00AE6843"/>
    <w:rsid w:val="00AE7C05"/>
    <w:rsid w:val="00B16B05"/>
    <w:rsid w:val="00B20474"/>
    <w:rsid w:val="00B20637"/>
    <w:rsid w:val="00B2419D"/>
    <w:rsid w:val="00B345CD"/>
    <w:rsid w:val="00B36DD2"/>
    <w:rsid w:val="00B408EF"/>
    <w:rsid w:val="00B44DB3"/>
    <w:rsid w:val="00B661BD"/>
    <w:rsid w:val="00B77544"/>
    <w:rsid w:val="00B77FA4"/>
    <w:rsid w:val="00B925A6"/>
    <w:rsid w:val="00B94018"/>
    <w:rsid w:val="00BB3A23"/>
    <w:rsid w:val="00BB58B4"/>
    <w:rsid w:val="00BB69B6"/>
    <w:rsid w:val="00BC38AB"/>
    <w:rsid w:val="00BE694E"/>
    <w:rsid w:val="00BF453E"/>
    <w:rsid w:val="00C00D1B"/>
    <w:rsid w:val="00C12ADB"/>
    <w:rsid w:val="00C14068"/>
    <w:rsid w:val="00C22442"/>
    <w:rsid w:val="00C34EBA"/>
    <w:rsid w:val="00C473B3"/>
    <w:rsid w:val="00C55417"/>
    <w:rsid w:val="00C66074"/>
    <w:rsid w:val="00C714F0"/>
    <w:rsid w:val="00C822E7"/>
    <w:rsid w:val="00C82458"/>
    <w:rsid w:val="00C936CB"/>
    <w:rsid w:val="00CC0FF4"/>
    <w:rsid w:val="00CC368A"/>
    <w:rsid w:val="00CD43AA"/>
    <w:rsid w:val="00CE09C5"/>
    <w:rsid w:val="00CE368A"/>
    <w:rsid w:val="00CF20B7"/>
    <w:rsid w:val="00CF44DA"/>
    <w:rsid w:val="00D0032C"/>
    <w:rsid w:val="00D01E3F"/>
    <w:rsid w:val="00D05EBB"/>
    <w:rsid w:val="00D13F71"/>
    <w:rsid w:val="00D26428"/>
    <w:rsid w:val="00D269DE"/>
    <w:rsid w:val="00D276C1"/>
    <w:rsid w:val="00D3113E"/>
    <w:rsid w:val="00D37F66"/>
    <w:rsid w:val="00D40697"/>
    <w:rsid w:val="00D41C19"/>
    <w:rsid w:val="00D44D18"/>
    <w:rsid w:val="00D514BB"/>
    <w:rsid w:val="00D64B7C"/>
    <w:rsid w:val="00D73649"/>
    <w:rsid w:val="00D77352"/>
    <w:rsid w:val="00D91CF6"/>
    <w:rsid w:val="00DB2B56"/>
    <w:rsid w:val="00DC1ACB"/>
    <w:rsid w:val="00DD4041"/>
    <w:rsid w:val="00DE071C"/>
    <w:rsid w:val="00DE2B94"/>
    <w:rsid w:val="00DE2BCD"/>
    <w:rsid w:val="00DF42D7"/>
    <w:rsid w:val="00DF457F"/>
    <w:rsid w:val="00E15373"/>
    <w:rsid w:val="00E170A0"/>
    <w:rsid w:val="00E31A4F"/>
    <w:rsid w:val="00E31D00"/>
    <w:rsid w:val="00E406CE"/>
    <w:rsid w:val="00E47AF1"/>
    <w:rsid w:val="00E54D23"/>
    <w:rsid w:val="00E741A3"/>
    <w:rsid w:val="00E76A5D"/>
    <w:rsid w:val="00E833C7"/>
    <w:rsid w:val="00EA088E"/>
    <w:rsid w:val="00EA3E11"/>
    <w:rsid w:val="00EB5CB5"/>
    <w:rsid w:val="00EB6D4D"/>
    <w:rsid w:val="00EC162E"/>
    <w:rsid w:val="00EC3CE9"/>
    <w:rsid w:val="00ED1A25"/>
    <w:rsid w:val="00EF4703"/>
    <w:rsid w:val="00EF5B19"/>
    <w:rsid w:val="00F03123"/>
    <w:rsid w:val="00F0341F"/>
    <w:rsid w:val="00F0454F"/>
    <w:rsid w:val="00F06E9B"/>
    <w:rsid w:val="00F07A26"/>
    <w:rsid w:val="00F1051B"/>
    <w:rsid w:val="00F25236"/>
    <w:rsid w:val="00F3259C"/>
    <w:rsid w:val="00F37C14"/>
    <w:rsid w:val="00F37E30"/>
    <w:rsid w:val="00F41C63"/>
    <w:rsid w:val="00F474AB"/>
    <w:rsid w:val="00F524E0"/>
    <w:rsid w:val="00F554EB"/>
    <w:rsid w:val="00F90A45"/>
    <w:rsid w:val="00F91BC9"/>
    <w:rsid w:val="00FA30B4"/>
    <w:rsid w:val="00FA7A75"/>
    <w:rsid w:val="00FB07F9"/>
    <w:rsid w:val="00FB2988"/>
    <w:rsid w:val="00FC0ABC"/>
    <w:rsid w:val="00FC7CFF"/>
    <w:rsid w:val="00FD76BF"/>
    <w:rsid w:val="00FE4FBA"/>
    <w:rsid w:val="00FE778A"/>
    <w:rsid w:val="00FF174C"/>
    <w:rsid w:val="00FF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3583"/>
  <w15:chartTrackingRefBased/>
  <w15:docId w15:val="{0C094A7C-B738-40D6-96FE-B9479CAB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25236"/>
    <w:pPr>
      <w:keepNext/>
      <w:keepLines/>
      <w:numPr>
        <w:numId w:val="1"/>
      </w:numPr>
      <w:spacing w:before="120" w:after="120" w:line="240" w:lineRule="auto"/>
      <w:outlineLvl w:val="0"/>
    </w:pPr>
    <w:rPr>
      <w:rFonts w:ascii="Times New Roman" w:eastAsiaTheme="majorEastAsia" w:hAnsi="Times New Roman" w:cs="Times New Roman"/>
      <w:b/>
      <w:color w:val="000000" w:themeColor="text1"/>
      <w:sz w:val="32"/>
      <w:szCs w:val="32"/>
    </w:rPr>
  </w:style>
  <w:style w:type="paragraph" w:styleId="Heading2">
    <w:name w:val="heading 2"/>
    <w:basedOn w:val="Normal"/>
    <w:next w:val="Normal"/>
    <w:link w:val="Heading2Char"/>
    <w:uiPriority w:val="9"/>
    <w:unhideWhenUsed/>
    <w:qFormat/>
    <w:rsid w:val="00064676"/>
    <w:pPr>
      <w:keepNext/>
      <w:keepLines/>
      <w:numPr>
        <w:ilvl w:val="1"/>
        <w:numId w:val="1"/>
      </w:numPr>
      <w:spacing w:before="120" w:after="120"/>
      <w:outlineLvl w:val="1"/>
    </w:pPr>
    <w:rPr>
      <w:rFonts w:ascii="Times New Roman" w:eastAsiaTheme="majorEastAsia" w:hAnsi="Times New Roman" w:cstheme="majorBidi"/>
      <w:color w:val="000000" w:themeColor="text1"/>
      <w:sz w:val="26"/>
      <w:szCs w:val="26"/>
    </w:rPr>
  </w:style>
  <w:style w:type="paragraph" w:styleId="Heading3">
    <w:name w:val="heading 3"/>
    <w:basedOn w:val="Normal"/>
    <w:next w:val="Normal"/>
    <w:link w:val="Heading3Char"/>
    <w:autoRedefine/>
    <w:uiPriority w:val="9"/>
    <w:unhideWhenUsed/>
    <w:qFormat/>
    <w:rsid w:val="00064676"/>
    <w:pPr>
      <w:keepNext/>
      <w:keepLines/>
      <w:numPr>
        <w:ilvl w:val="2"/>
        <w:numId w:val="1"/>
      </w:numPr>
      <w:spacing w:before="40" w:after="120"/>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rsid w:val="0006467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467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467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467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467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467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236"/>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rsid w:val="00064676"/>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rsid w:val="00064676"/>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0646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6467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646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646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646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46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64676"/>
    <w:pPr>
      <w:ind w:left="720"/>
      <w:contextualSpacing/>
    </w:pPr>
    <w:rPr>
      <w:rFonts w:ascii="Times New Roman" w:hAnsi="Times New Roman"/>
    </w:rPr>
  </w:style>
  <w:style w:type="character" w:styleId="Hyperlink">
    <w:name w:val="Hyperlink"/>
    <w:basedOn w:val="DefaultParagraphFont"/>
    <w:uiPriority w:val="99"/>
    <w:unhideWhenUsed/>
    <w:rsid w:val="00064676"/>
    <w:rPr>
      <w:color w:val="0563C1" w:themeColor="hyperlink"/>
      <w:u w:val="single"/>
    </w:rPr>
  </w:style>
  <w:style w:type="paragraph" w:styleId="Caption">
    <w:name w:val="caption"/>
    <w:basedOn w:val="Normal"/>
    <w:next w:val="Normal"/>
    <w:uiPriority w:val="35"/>
    <w:unhideWhenUsed/>
    <w:qFormat/>
    <w:rsid w:val="00064676"/>
    <w:pPr>
      <w:spacing w:after="200" w:line="240" w:lineRule="auto"/>
      <w:jc w:val="both"/>
    </w:pPr>
    <w:rPr>
      <w:rFonts w:ascii="Times New Roman" w:eastAsia="Times New Roman" w:hAnsi="Times New Roman" w:cs="Times New Roman"/>
      <w:b/>
      <w:bCs/>
      <w:sz w:val="18"/>
      <w:szCs w:val="18"/>
      <w:lang w:eastAsia="de-DE"/>
    </w:rPr>
  </w:style>
  <w:style w:type="character" w:customStyle="1" w:styleId="UnresolvedMention1">
    <w:name w:val="Unresolved Mention1"/>
    <w:basedOn w:val="DefaultParagraphFont"/>
    <w:uiPriority w:val="99"/>
    <w:semiHidden/>
    <w:unhideWhenUsed/>
    <w:rsid w:val="00947FA3"/>
    <w:rPr>
      <w:color w:val="605E5C"/>
      <w:shd w:val="clear" w:color="auto" w:fill="E1DFDD"/>
    </w:rPr>
  </w:style>
  <w:style w:type="character" w:styleId="CommentReference">
    <w:name w:val="annotation reference"/>
    <w:basedOn w:val="DefaultParagraphFont"/>
    <w:uiPriority w:val="99"/>
    <w:semiHidden/>
    <w:unhideWhenUsed/>
    <w:rsid w:val="00994442"/>
    <w:rPr>
      <w:sz w:val="16"/>
      <w:szCs w:val="16"/>
    </w:rPr>
  </w:style>
  <w:style w:type="character" w:customStyle="1" w:styleId="ListParagraphChar">
    <w:name w:val="List Paragraph Char"/>
    <w:basedOn w:val="DefaultParagraphFont"/>
    <w:link w:val="ListParagraph"/>
    <w:uiPriority w:val="34"/>
    <w:locked/>
    <w:rsid w:val="00994442"/>
    <w:rPr>
      <w:rFonts w:ascii="Times New Roman" w:hAnsi="Times New Roman"/>
    </w:rPr>
  </w:style>
  <w:style w:type="table" w:customStyle="1" w:styleId="GridTable31">
    <w:name w:val="Grid Table 31"/>
    <w:basedOn w:val="TableNormal"/>
    <w:uiPriority w:val="48"/>
    <w:rsid w:val="00994442"/>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dNoteBibliographyTitle">
    <w:name w:val="EndNote Bibliography Title"/>
    <w:basedOn w:val="Normal"/>
    <w:link w:val="EndNoteBibliographyTitleChar"/>
    <w:rsid w:val="00AE52D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E52D8"/>
    <w:rPr>
      <w:rFonts w:ascii="Calibri" w:hAnsi="Calibri" w:cs="Calibri"/>
      <w:noProof/>
      <w:lang w:val="en-US"/>
    </w:rPr>
  </w:style>
  <w:style w:type="paragraph" w:customStyle="1" w:styleId="EndNoteBibliography">
    <w:name w:val="EndNote Bibliography"/>
    <w:basedOn w:val="Normal"/>
    <w:link w:val="EndNoteBibliographyChar"/>
    <w:rsid w:val="00AE52D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E52D8"/>
    <w:rPr>
      <w:rFonts w:ascii="Calibri" w:hAnsi="Calibri" w:cs="Calibri"/>
      <w:noProof/>
      <w:lang w:val="en-US"/>
    </w:rPr>
  </w:style>
  <w:style w:type="character" w:styleId="FollowedHyperlink">
    <w:name w:val="FollowedHyperlink"/>
    <w:basedOn w:val="DefaultParagraphFont"/>
    <w:uiPriority w:val="99"/>
    <w:semiHidden/>
    <w:unhideWhenUsed/>
    <w:rsid w:val="00181767"/>
    <w:rPr>
      <w:color w:val="954F72" w:themeColor="followedHyperlink"/>
      <w:u w:val="single"/>
    </w:rPr>
  </w:style>
  <w:style w:type="paragraph" w:styleId="CommentText">
    <w:name w:val="annotation text"/>
    <w:basedOn w:val="Normal"/>
    <w:link w:val="CommentTextChar"/>
    <w:uiPriority w:val="99"/>
    <w:semiHidden/>
    <w:unhideWhenUsed/>
    <w:rsid w:val="00BC38AB"/>
    <w:pPr>
      <w:spacing w:line="240" w:lineRule="auto"/>
    </w:pPr>
    <w:rPr>
      <w:sz w:val="20"/>
      <w:szCs w:val="20"/>
    </w:rPr>
  </w:style>
  <w:style w:type="character" w:customStyle="1" w:styleId="CommentTextChar">
    <w:name w:val="Comment Text Char"/>
    <w:basedOn w:val="DefaultParagraphFont"/>
    <w:link w:val="CommentText"/>
    <w:uiPriority w:val="99"/>
    <w:semiHidden/>
    <w:rsid w:val="00BC38AB"/>
    <w:rPr>
      <w:sz w:val="20"/>
      <w:szCs w:val="20"/>
    </w:rPr>
  </w:style>
  <w:style w:type="paragraph" w:styleId="CommentSubject">
    <w:name w:val="annotation subject"/>
    <w:basedOn w:val="CommentText"/>
    <w:next w:val="CommentText"/>
    <w:link w:val="CommentSubjectChar"/>
    <w:uiPriority w:val="99"/>
    <w:semiHidden/>
    <w:unhideWhenUsed/>
    <w:rsid w:val="00BC38AB"/>
    <w:rPr>
      <w:b/>
      <w:bCs/>
    </w:rPr>
  </w:style>
  <w:style w:type="character" w:customStyle="1" w:styleId="CommentSubjectChar">
    <w:name w:val="Comment Subject Char"/>
    <w:basedOn w:val="CommentTextChar"/>
    <w:link w:val="CommentSubject"/>
    <w:uiPriority w:val="99"/>
    <w:semiHidden/>
    <w:rsid w:val="00BC38AB"/>
    <w:rPr>
      <w:b/>
      <w:bCs/>
      <w:sz w:val="20"/>
      <w:szCs w:val="20"/>
    </w:rPr>
  </w:style>
  <w:style w:type="paragraph" w:styleId="Title">
    <w:name w:val="Title"/>
    <w:basedOn w:val="Normal"/>
    <w:next w:val="Normal"/>
    <w:link w:val="TitleChar"/>
    <w:uiPriority w:val="10"/>
    <w:qFormat/>
    <w:rsid w:val="00F252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23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10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37"/>
    <w:rPr>
      <w:rFonts w:ascii="Segoe UI" w:hAnsi="Segoe UI" w:cs="Segoe UI"/>
      <w:sz w:val="18"/>
      <w:szCs w:val="18"/>
    </w:rPr>
  </w:style>
  <w:style w:type="paragraph" w:customStyle="1" w:styleId="Default">
    <w:name w:val="Default"/>
    <w:rsid w:val="00B20474"/>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sh.ac.uk/lifeforms/" TargetMode="External"/><Relationship Id="rId13" Type="http://schemas.openxmlformats.org/officeDocument/2006/relationships/hyperlink" Target="https://cran.r-project.org/web/packages/worrms/index.html" TargetMode="External"/><Relationship Id="rId3" Type="http://schemas.openxmlformats.org/officeDocument/2006/relationships/styles" Target="styles.xml"/><Relationship Id="rId7" Type="http://schemas.openxmlformats.org/officeDocument/2006/relationships/hyperlink" Target="https://www.dassh.ac.uk/" TargetMode="External"/><Relationship Id="rId12" Type="http://schemas.openxmlformats.org/officeDocument/2006/relationships/hyperlink" Target="https://cran.r-project.org/web/packages/worm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rinespecies.org/aphia.php?p=match" TargetMode="External"/><Relationship Id="rId5" Type="http://schemas.openxmlformats.org/officeDocument/2006/relationships/webSettings" Target="webSettings.xml"/><Relationship Id="rId15" Type="http://schemas.openxmlformats.org/officeDocument/2006/relationships/hyperlink" Target="http://www.marinespecies.org/aphia.php?p=match"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dassh.ac.uk/doitool/data/1709" TargetMode="External"/><Relationship Id="rId14" Type="http://schemas.openxmlformats.org/officeDocument/2006/relationships/hyperlink" Target="http://www.marinespecies.org/aphia.php?p=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FBC6-7A83-4FD0-A991-43EFF0A4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3820</Words>
  <Characters>21778</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Plymouth</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Holland</dc:creator>
  <cp:keywords/>
  <dc:description/>
  <cp:lastModifiedBy>Matt Holland</cp:lastModifiedBy>
  <cp:revision>5</cp:revision>
  <dcterms:created xsi:type="dcterms:W3CDTF">2022-02-28T16:55:00Z</dcterms:created>
  <dcterms:modified xsi:type="dcterms:W3CDTF">2022-12-02T09:46:00Z</dcterms:modified>
</cp:coreProperties>
</file>